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7475734E" w:rsidR="00B66C63" w:rsidRPr="00E92CAA" w:rsidRDefault="00712730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  <w:lang w:val="en-US"/>
        </w:rPr>
      </w:pPr>
      <w:r w:rsidRPr="00E92CAA">
        <w:rPr>
          <w:color w:val="00362C"/>
          <w:lang w:val="en-US"/>
        </w:rPr>
        <w:t xml:space="preserve">Subcontractor´s certificate </w:t>
      </w:r>
      <w:r w:rsidR="00C44274" w:rsidRPr="00E92CAA">
        <w:rPr>
          <w:color w:val="00362C"/>
          <w:lang w:val="en-US"/>
        </w:rPr>
        <w:t xml:space="preserve">– </w:t>
      </w:r>
      <w:r w:rsidR="003D548D" w:rsidRPr="00E92CAA">
        <w:rPr>
          <w:color w:val="00362C"/>
          <w:lang w:val="en-US"/>
        </w:rPr>
        <w:t>Wood and wood-based material</w:t>
      </w:r>
    </w:p>
    <w:p w14:paraId="51486A43" w14:textId="3D9708B2" w:rsidR="00C44274" w:rsidRPr="00712730" w:rsidRDefault="00712730" w:rsidP="00B66C63">
      <w:pPr>
        <w:pStyle w:val="Brdtext"/>
        <w:spacing w:before="291"/>
        <w:ind w:right="390"/>
        <w:rPr>
          <w:b w:val="0"/>
          <w:bCs w:val="0"/>
          <w:color w:val="92D050"/>
          <w:lang w:val="en-US"/>
        </w:rPr>
      </w:pPr>
      <w:r w:rsidRPr="00712730">
        <w:rPr>
          <w:color w:val="808080" w:themeColor="background1" w:themeShade="80"/>
          <w:sz w:val="24"/>
          <w:szCs w:val="24"/>
          <w:u w:val="single"/>
          <w:lang w:val="en-US"/>
        </w:rPr>
        <w:t xml:space="preserve">Certificate refers to 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omponent/produ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t</w:t>
      </w:r>
      <w:r w:rsidR="00B66C63" w:rsidRPr="00712730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A67224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7A855051" w14:textId="77777777" w:rsidR="00646BC1" w:rsidRPr="00E92CAA" w:rsidRDefault="00646BC1" w:rsidP="00646BC1">
      <w:pPr>
        <w:pStyle w:val="Rubrik3"/>
        <w:spacing w:before="200" w:line="322" w:lineRule="atLeast"/>
        <w:ind w:left="720" w:hanging="720"/>
        <w:rPr>
          <w:rFonts w:ascii="Calibri" w:hAnsi="Calibri" w:cs="Calibri"/>
          <w:color w:val="008387"/>
          <w:sz w:val="28"/>
          <w:szCs w:val="28"/>
          <w:lang w:val="en-US"/>
        </w:rPr>
      </w:pPr>
      <w:bookmarkStart w:id="1" w:name="_Toc358884147"/>
      <w:bookmarkStart w:id="2" w:name="_Toc135223818"/>
      <w:r w:rsidRPr="00E92CAA">
        <w:rPr>
          <w:rFonts w:ascii="Calibri" w:hAnsi="Calibri" w:cs="Calibri"/>
          <w:color w:val="008387"/>
          <w:sz w:val="28"/>
          <w:szCs w:val="28"/>
          <w:lang w:val="en-GB"/>
        </w:rPr>
        <w:t>2.1.6</w:t>
      </w:r>
      <w:r w:rsidRPr="00E92CAA">
        <w:rPr>
          <w:color w:val="008387"/>
          <w:sz w:val="14"/>
          <w:szCs w:val="14"/>
          <w:lang w:val="en-GB"/>
        </w:rPr>
        <w:t>     </w:t>
      </w:r>
      <w:r w:rsidRPr="00E92CAA">
        <w:rPr>
          <w:rFonts w:ascii="Calibri" w:hAnsi="Calibri" w:cs="Calibri"/>
          <w:color w:val="008387"/>
          <w:sz w:val="28"/>
          <w:szCs w:val="28"/>
          <w:lang w:val="en-GB"/>
        </w:rPr>
        <w:t>Surface treatment</w:t>
      </w:r>
      <w:bookmarkEnd w:id="1"/>
      <w:r w:rsidRPr="00E92CAA">
        <w:rPr>
          <w:rFonts w:ascii="Calibri" w:hAnsi="Calibri" w:cs="Calibri"/>
          <w:color w:val="008387"/>
          <w:sz w:val="28"/>
          <w:szCs w:val="28"/>
          <w:lang w:val="en-GB"/>
        </w:rPr>
        <w:t> of wood, plastic and metal</w:t>
      </w:r>
    </w:p>
    <w:p w14:paraId="67671C8C" w14:textId="77777777" w:rsidR="00646BC1" w:rsidRPr="003467D9" w:rsidRDefault="00646BC1" w:rsidP="00646BC1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  <w:r>
        <w:rPr>
          <w:rFonts w:ascii="Calibri" w:hAnsi="Calibri" w:cs="Calibri"/>
          <w:color w:val="7F7F7F"/>
          <w:sz w:val="18"/>
          <w:szCs w:val="18"/>
          <w:lang w:val="en-GB"/>
        </w:rPr>
        <w:t> </w:t>
      </w:r>
    </w:p>
    <w:tbl>
      <w:tblPr>
        <w:tblW w:w="9355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6BC1" w:rsidRPr="000F3A72" w14:paraId="34646CD5" w14:textId="77777777" w:rsidTr="00050413">
        <w:tc>
          <w:tcPr>
            <w:tcW w:w="935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2110" w14:textId="77777777" w:rsidR="00646BC1" w:rsidRPr="003467D9" w:rsidRDefault="00646BC1" w:rsidP="00050413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u w:val="single"/>
                <w:lang w:val="en-GB"/>
              </w:rPr>
              <w:t>Exemptions from the requirements for surface treatment:</w:t>
            </w: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 Small details like staples, screws, nails, hinges or fittings which in total represent &lt;5% by weight of the total weight.</w:t>
            </w:r>
          </w:p>
        </w:tc>
      </w:tr>
    </w:tbl>
    <w:p w14:paraId="6D797E8F" w14:textId="0BAFF156" w:rsidR="00990C46" w:rsidRPr="00A12110" w:rsidRDefault="00646BC1" w:rsidP="00990C46">
      <w:pPr>
        <w:pStyle w:val="Brdtext"/>
        <w:rPr>
          <w:color w:val="69BD28"/>
          <w:sz w:val="28"/>
          <w:lang w:val="en-US"/>
        </w:rPr>
      </w:pPr>
      <w:r>
        <w:rPr>
          <w:rFonts w:ascii="Calibri" w:hAnsi="Calibri" w:cs="Calibri"/>
          <w:color w:val="7F7F7F"/>
          <w:sz w:val="18"/>
          <w:szCs w:val="18"/>
          <w:lang w:val="en-GB"/>
        </w:rPr>
        <w:t> </w:t>
      </w:r>
      <w:r>
        <w:rPr>
          <w:rFonts w:ascii="Calibri" w:hAnsi="Calibri" w:cs="Calibri"/>
          <w:color w:val="69BE28"/>
          <w:sz w:val="18"/>
          <w:szCs w:val="18"/>
          <w:lang w:val="en-GB"/>
        </w:rPr>
        <w:t> </w:t>
      </w:r>
    </w:p>
    <w:p w14:paraId="5EC4AC43" w14:textId="77777777" w:rsidR="00712730" w:rsidRPr="00E92CAA" w:rsidRDefault="00712730" w:rsidP="00712730">
      <w:pPr>
        <w:pStyle w:val="Rubrik2"/>
        <w:spacing w:before="200" w:line="368" w:lineRule="atLeast"/>
        <w:ind w:left="576" w:hanging="576"/>
        <w:rPr>
          <w:rFonts w:ascii="Calibri" w:hAnsi="Calibri" w:cs="Calibri"/>
          <w:b/>
          <w:bCs/>
          <w:color w:val="008387"/>
          <w:sz w:val="32"/>
          <w:szCs w:val="32"/>
        </w:rPr>
      </w:pPr>
      <w:bookmarkStart w:id="3" w:name="_Toc135223751"/>
      <w:bookmarkEnd w:id="2"/>
      <w:r w:rsidRPr="00E92CAA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2.1</w:t>
      </w:r>
      <w:r w:rsidRPr="00E92CAA">
        <w:rPr>
          <w:b/>
          <w:bCs/>
          <w:color w:val="008387"/>
          <w:sz w:val="14"/>
          <w:szCs w:val="14"/>
          <w:lang w:val="en-GB"/>
        </w:rPr>
        <w:t>      </w:t>
      </w:r>
      <w:r w:rsidRPr="00E92CAA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Mandatory material requirements</w:t>
      </w:r>
      <w:bookmarkEnd w:id="3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Pr="000F3A72" w:rsidRDefault="00712730" w:rsidP="00712730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</w:pPr>
            <w:bookmarkStart w:id="4" w:name="_Toc135223752"/>
            <w:bookmarkEnd w:id="0"/>
            <w:r w:rsidRPr="000F3A72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2.1.1     SVHC/ECHA’s candidate list</w:t>
            </w:r>
            <w:bookmarkEnd w:id="4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0F3A72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No chemical substances listed on ECHA's candidate list of SVHC substances may occur in concentrations above 0.1% by weight, see </w:t>
            </w:r>
            <w:hyperlink r:id="rId11" w:history="1">
              <w:r>
                <w:rPr>
                  <w:rStyle w:val="Hyperlnk"/>
                  <w:rFonts w:ascii="Calibri" w:hAnsi="Calibri" w:cs="Calibri"/>
                  <w:sz w:val="18"/>
                  <w:szCs w:val="18"/>
                  <w:lang w:val="en-US"/>
                </w:rPr>
                <w:t>https://echa.europa.eu/candidate-list-table</w:t>
              </w:r>
            </w:hyperlink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0.1% by weight refers to chemical products or articles that are included or used in the manufacture of the furniture/product (i.e. each individual part of an item), not 0.1% of an assembled piece of furniture, see guidance document here: </w:t>
            </w:r>
            <w:hyperlink r:id="rId12" w:history="1">
              <w:r>
                <w:rPr>
                  <w:rStyle w:val="Hyperlnk"/>
                  <w:rFonts w:ascii="Calibri" w:hAnsi="Calibri" w:cs="Calibri"/>
                  <w:sz w:val="18"/>
                  <w:szCs w:val="18"/>
                  <w:lang w:val="en-GB"/>
                </w:rPr>
                <w:t>https://echa.europa.eu/documents/10162/2324906/articles_en.pdf</w:t>
              </w:r>
            </w:hyperlink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603F2955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2320E9A1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="00960A81" w:rsidRPr="00CF253F">
              <w:rPr>
                <w:rFonts w:asciiTheme="majorHAnsi" w:hAnsiTheme="majorHAnsi" w:cstheme="majorHAnsi"/>
              </w:rPr>
              <w:t xml:space="preserve"> </w:t>
            </w:r>
            <w:r w:rsidR="00960A81"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13BEC2A" w14:textId="77777777" w:rsidR="00CB3B32" w:rsidRPr="00C71675" w:rsidRDefault="00CB3B32" w:rsidP="00CB3B32">
      <w:pPr>
        <w:pStyle w:val="Brdtext"/>
        <w:rPr>
          <w:color w:val="69BD28"/>
          <w:sz w:val="28"/>
          <w:lang w:val="en-US"/>
        </w:rPr>
      </w:pPr>
    </w:p>
    <w:p w14:paraId="2AA79C32" w14:textId="77777777" w:rsidR="003D548D" w:rsidRPr="00E92CAA" w:rsidRDefault="003D548D" w:rsidP="003D548D">
      <w:pPr>
        <w:pStyle w:val="Rubrik3"/>
        <w:spacing w:before="200" w:line="322" w:lineRule="atLeast"/>
        <w:ind w:left="720" w:hanging="720"/>
        <w:rPr>
          <w:rFonts w:ascii="Calibri" w:hAnsi="Calibri" w:cs="Calibri"/>
          <w:color w:val="008387"/>
          <w:sz w:val="28"/>
          <w:szCs w:val="28"/>
        </w:rPr>
      </w:pPr>
      <w:bookmarkStart w:id="5" w:name="_Toc135223753"/>
      <w:r w:rsidRPr="00E92CAA">
        <w:rPr>
          <w:rFonts w:ascii="Calibri" w:hAnsi="Calibri" w:cs="Calibri"/>
          <w:color w:val="008387"/>
          <w:sz w:val="28"/>
          <w:szCs w:val="28"/>
          <w:lang w:val="en-GB"/>
        </w:rPr>
        <w:t>2.1.2</w:t>
      </w:r>
      <w:r w:rsidRPr="00E92CAA">
        <w:rPr>
          <w:color w:val="008387"/>
          <w:sz w:val="14"/>
          <w:szCs w:val="14"/>
          <w:lang w:val="en-GB"/>
        </w:rPr>
        <w:t>     </w:t>
      </w:r>
      <w:r w:rsidRPr="00E92CAA">
        <w:rPr>
          <w:rFonts w:ascii="Calibri" w:hAnsi="Calibri" w:cs="Calibri"/>
          <w:color w:val="008387"/>
          <w:sz w:val="28"/>
          <w:szCs w:val="28"/>
          <w:lang w:val="en-GB"/>
        </w:rPr>
        <w:t>Wood and wood-based material</w:t>
      </w:r>
      <w:bookmarkEnd w:id="5"/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D548D" w:rsidRPr="000F3A72" w14:paraId="11E55E7A" w14:textId="77777777" w:rsidTr="003D548D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E6C7" w14:textId="77777777" w:rsidR="003D548D" w:rsidRPr="00E92CAA" w:rsidRDefault="003D548D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E92CAA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t>2.1.2.1</w:t>
            </w:r>
            <w:r w:rsidRPr="00E92CAA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E92CAA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GB"/>
              </w:rPr>
              <w:t>Origin of wood-based material</w:t>
            </w:r>
          </w:p>
        </w:tc>
      </w:tr>
      <w:tr w:rsidR="003D548D" w:rsidRPr="000F3A72" w14:paraId="46610BE6" w14:textId="77777777" w:rsidTr="003D548D">
        <w:trPr>
          <w:trHeight w:val="1715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61D4D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Routines must be in place to ensure that wood and </w:t>
            </w:r>
            <w:proofErr w:type="gramStart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wood based</w:t>
            </w:r>
            <w:proofErr w:type="gramEnd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 material are traceable and come from legal and acceptable sources. Acceptable source means:</w:t>
            </w:r>
          </w:p>
          <w:p w14:paraId="137EE88B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1. Has legal ownership and access rights.</w:t>
            </w:r>
          </w:p>
          <w:p w14:paraId="06ABE09C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2. Follows nationally and locally applicable laws and regulations regarding use, environment, labour and   </w:t>
            </w:r>
          </w:p>
          <w:p w14:paraId="0AD4786C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    welfare, health and safety, and other parties' rights.</w:t>
            </w:r>
          </w:p>
          <w:p w14:paraId="141C801C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3. Pays the relevant taxes and charges related to use.</w:t>
            </w:r>
          </w:p>
          <w:p w14:paraId="246B607B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4. Follows CITES regulations (only applicable to certain tree species, see the CITES website).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3D548D" w14:paraId="66A7114E" w14:textId="77777777" w:rsidTr="00E442E9"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7F64768" w14:textId="7C733537" w:rsidR="003D548D" w:rsidRPr="00712730" w:rsidRDefault="003D548D" w:rsidP="00E442E9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69BE28"/>
                <w:sz w:val="18"/>
                <w:szCs w:val="18"/>
                <w:lang w:val="en-US"/>
              </w:rPr>
              <w:t> </w:t>
            </w: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1E6388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138930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EDD30E6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09478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6A9AEE2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4869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4125FC2" w14:textId="4E748D58" w:rsidR="003D548D" w:rsidRDefault="003D548D" w:rsidP="003D548D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p w14:paraId="5EFDD387" w14:textId="77777777" w:rsidR="00E92CAA" w:rsidRPr="003D548D" w:rsidRDefault="00E92CAA" w:rsidP="003D548D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tbl>
      <w:tblPr>
        <w:tblW w:w="921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D548D" w:rsidRPr="000F3A72" w14:paraId="604E08C2" w14:textId="77777777" w:rsidTr="003D548D">
        <w:trPr>
          <w:trHeight w:val="567"/>
        </w:trPr>
        <w:tc>
          <w:tcPr>
            <w:tcW w:w="9214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049DB" w14:textId="77777777" w:rsidR="003D548D" w:rsidRPr="00E92CAA" w:rsidRDefault="003D548D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bookmarkStart w:id="6" w:name="_Hlk106352504"/>
            <w:r w:rsidRPr="00E92CAA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lastRenderedPageBreak/>
              <w:t>2.1.2.2</w:t>
            </w:r>
            <w:r w:rsidRPr="00E92CAA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E92CAA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GB"/>
              </w:rPr>
              <w:t>Formaldehyde in wood-based flat panels</w:t>
            </w:r>
            <w:bookmarkEnd w:id="6"/>
          </w:p>
        </w:tc>
      </w:tr>
      <w:tr w:rsidR="003D548D" w:rsidRPr="003D548D" w14:paraId="28E42255" w14:textId="77777777" w:rsidTr="003D548D">
        <w:trPr>
          <w:trHeight w:val="889"/>
        </w:trPr>
        <w:tc>
          <w:tcPr>
            <w:tcW w:w="9214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EF24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MDF and HDF containing </w:t>
            </w:r>
            <w:proofErr w:type="gramStart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formaldehyde based</w:t>
            </w:r>
            <w:proofErr w:type="gramEnd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 components / additives must not emit more formaldehyde than 65%* of E1 according to EN 13986 or similar method****.</w:t>
            </w:r>
          </w:p>
          <w:p w14:paraId="2BA82375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Other wood-based flat panels* (particle boards, fibre boards, OSB, plywood and edge glued panels*** containing </w:t>
            </w:r>
            <w:proofErr w:type="gramStart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formaldehyde based</w:t>
            </w:r>
            <w:proofErr w:type="gramEnd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 components / additives must not emit more formaldehyde than 50%* of E1 according to EN 13986 or similar method****.</w:t>
            </w:r>
          </w:p>
          <w:p w14:paraId="7959E6E0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</w:p>
          <w:p w14:paraId="065694FB" w14:textId="6C64FD64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>*Previous requirements corresponding to E1 are approved during a transition period until 2024-01-01</w:t>
            </w:r>
          </w:p>
          <w:p w14:paraId="429E0573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>**The requirement does not apply to molded parts.</w:t>
            </w:r>
          </w:p>
          <w:p w14:paraId="4343E352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>***For certain types of boards (e.g. edge glued panels) reference may be made to the SDS for the adhesives used in the manufacture of the board.</w:t>
            </w:r>
          </w:p>
          <w:p w14:paraId="1E7492C3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>****E.g. chamber method (EN-717-1), gas analysis method (EN-717-2) or perforator method (EN-120).</w:t>
            </w:r>
          </w:p>
          <w:p w14:paraId="678D0ACC" w14:textId="792F11BC" w:rsidR="003D548D" w:rsidRPr="003D548D" w:rsidRDefault="003D548D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</w:p>
        </w:tc>
      </w:tr>
    </w:tbl>
    <w:tbl>
      <w:tblPr>
        <w:tblStyle w:val="Tabellrutnt"/>
        <w:tblW w:w="0" w:type="auto"/>
        <w:tblInd w:w="22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21"/>
        <w:gridCol w:w="1660"/>
        <w:gridCol w:w="1522"/>
        <w:gridCol w:w="2085"/>
      </w:tblGrid>
      <w:tr w:rsidR="003D548D" w14:paraId="45652FF0" w14:textId="77777777" w:rsidTr="003D548D">
        <w:trPr>
          <w:trHeight w:val="570"/>
        </w:trPr>
        <w:tc>
          <w:tcPr>
            <w:tcW w:w="4021" w:type="dxa"/>
            <w:shd w:val="clear" w:color="auto" w:fill="D9D9D9" w:themeFill="background1" w:themeFillShade="D9"/>
            <w:vAlign w:val="center"/>
          </w:tcPr>
          <w:p w14:paraId="2CF4D94D" w14:textId="77777777" w:rsidR="003D548D" w:rsidRPr="00712730" w:rsidRDefault="003D548D" w:rsidP="00E442E9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4841300B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1081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07DD045F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0629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44FD52FB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58950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99DBBC5" w14:textId="77777777" w:rsidR="003D548D" w:rsidRPr="003467D9" w:rsidRDefault="003D548D" w:rsidP="00FD5572">
      <w:pPr>
        <w:rPr>
          <w:b/>
          <w:bCs/>
          <w:color w:val="808080" w:themeColor="background1" w:themeShade="80"/>
          <w:sz w:val="24"/>
          <w:szCs w:val="24"/>
          <w:lang w:val="en-US"/>
        </w:rPr>
      </w:pPr>
    </w:p>
    <w:p w14:paraId="423C7F86" w14:textId="784328AC" w:rsidR="00712730" w:rsidRPr="00712730" w:rsidRDefault="00712730" w:rsidP="00FD5572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>This certifies that the component/product to which the certificate relates meets the above requirements according to Möbelfakta's requirement specification 202</w:t>
      </w:r>
      <w:r>
        <w:rPr>
          <w:b/>
          <w:bCs/>
          <w:color w:val="808080" w:themeColor="background1" w:themeShade="80"/>
          <w:sz w:val="24"/>
          <w:szCs w:val="24"/>
          <w:lang w:val="en"/>
        </w:rPr>
        <w:t>3-04-01 ver 15</w:t>
      </w:r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>.</w:t>
      </w:r>
    </w:p>
    <w:p w14:paraId="2051E6B9" w14:textId="7920E55A" w:rsidR="00864F40" w:rsidRPr="0071273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524FDF4A" w:rsidR="00864F40" w:rsidRPr="008A633E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8A633E">
        <w:rPr>
          <w:b/>
          <w:bCs/>
          <w:color w:val="808080" w:themeColor="background1" w:themeShade="80"/>
          <w:sz w:val="24"/>
          <w:szCs w:val="24"/>
          <w:lang w:val="en-US"/>
        </w:rPr>
        <w:t>Supplier</w:t>
      </w:r>
      <w:r w:rsidR="00864F40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8A633E">
            <w:rPr>
              <w:rStyle w:val="Platshllartext"/>
              <w:lang w:val="en-US"/>
            </w:rPr>
            <w:t>Click here</w:t>
          </w:r>
        </w:sdtContent>
      </w:sdt>
    </w:p>
    <w:p w14:paraId="6CE53B9E" w14:textId="1D1D24AF" w:rsidR="00864F40" w:rsidRPr="008A633E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8A633E">
        <w:rPr>
          <w:b/>
          <w:bCs/>
          <w:color w:val="808080" w:themeColor="background1" w:themeShade="80"/>
          <w:sz w:val="24"/>
          <w:szCs w:val="24"/>
          <w:lang w:val="en-US"/>
        </w:rPr>
        <w:t>Place</w:t>
      </w:r>
      <w:r w:rsidR="00864F40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8A633E">
            <w:rPr>
              <w:rStyle w:val="Platshllartext"/>
              <w:lang w:val="en-US"/>
            </w:rPr>
            <w:t>Click here</w:t>
          </w:r>
          <w:r w:rsidR="00B66C63" w:rsidRPr="008A633E">
            <w:rPr>
              <w:rStyle w:val="Platshllartext"/>
              <w:lang w:val="en-US"/>
            </w:rPr>
            <w:t xml:space="preserve"> </w:t>
          </w:r>
        </w:sdtContent>
      </w:sdt>
    </w:p>
    <w:p w14:paraId="312D1EDA" w14:textId="1A44B95D" w:rsidR="00864F40" w:rsidRPr="00646BC1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646BC1">
        <w:rPr>
          <w:b/>
          <w:bCs/>
          <w:color w:val="808080" w:themeColor="background1" w:themeShade="80"/>
          <w:sz w:val="24"/>
          <w:szCs w:val="24"/>
          <w:lang w:val="en-US"/>
        </w:rPr>
        <w:t>Date</w:t>
      </w:r>
      <w:r w:rsidR="00864F40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>
            <w:rPr>
              <w:rStyle w:val="Platshllartext"/>
            </w:rPr>
            <w:t>Click here</w:t>
          </w:r>
          <w:r w:rsidR="008A633E" w:rsidRPr="00B66C63">
            <w:rPr>
              <w:rStyle w:val="Platshllartext"/>
            </w:rPr>
            <w:t xml:space="preserve"> </w:t>
          </w:r>
        </w:sdtContent>
      </w:sdt>
    </w:p>
    <w:p w14:paraId="2A7D4069" w14:textId="3AD18B66" w:rsidR="00990C46" w:rsidRPr="00646BC1" w:rsidRDefault="008A633E" w:rsidP="008A633E">
      <w:pPr>
        <w:tabs>
          <w:tab w:val="left" w:pos="9030"/>
        </w:tabs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  <w:r w:rsidRPr="00646BC1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ab/>
      </w:r>
    </w:p>
    <w:p w14:paraId="2B05595A" w14:textId="154D2039" w:rsidR="00864F40" w:rsidRPr="00646BC1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646BC1">
        <w:rPr>
          <w:b/>
          <w:bCs/>
          <w:color w:val="808080" w:themeColor="background1" w:themeShade="80"/>
          <w:sz w:val="24"/>
          <w:szCs w:val="24"/>
          <w:lang w:val="en-US"/>
        </w:rPr>
        <w:t>Signature</w:t>
      </w:r>
      <w:r w:rsidR="00864F40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646BC1">
        <w:rPr>
          <w:rStyle w:val="Platshllartext"/>
          <w:lang w:val="en-US"/>
        </w:rPr>
        <w:t>________________________________________</w:t>
      </w:r>
    </w:p>
    <w:p w14:paraId="739FE9ED" w14:textId="4FA5044A" w:rsidR="00864F40" w:rsidRPr="00646BC1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646BC1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>Print name</w:t>
      </w:r>
      <w:r w:rsidR="00864F40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646BC1">
            <w:rPr>
              <w:rStyle w:val="Platshllartext"/>
              <w:lang w:val="en-US"/>
            </w:rPr>
            <w:t>Click here</w:t>
          </w:r>
        </w:sdtContent>
      </w:sdt>
    </w:p>
    <w:sectPr w:rsidR="00864F40" w:rsidRPr="00646BC1" w:rsidSect="009A677C">
      <w:headerReference w:type="default" r:id="rId13"/>
      <w:foot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1B01AC69" w:rsidR="001E4C52" w:rsidRPr="00452108" w:rsidRDefault="00E92CAA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74624" behindDoc="0" locked="0" layoutInCell="1" allowOverlap="1" wp14:anchorId="1D48425F" wp14:editId="48B538FE">
          <wp:simplePos x="0" y="0"/>
          <wp:positionH relativeFrom="column">
            <wp:posOffset>0</wp:posOffset>
          </wp:positionH>
          <wp:positionV relativeFrom="paragraph">
            <wp:posOffset>105410</wp:posOffset>
          </wp:positionV>
          <wp:extent cx="2146935" cy="264795"/>
          <wp:effectExtent l="0" t="0" r="5715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6935" cy="26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     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  <w:t xml:space="preserve">                                        </w:t>
    </w:r>
    <w:r w:rsidR="00712730" w:rsidRPr="00452108">
      <w:rPr>
        <w:rFonts w:asciiTheme="majorHAnsi" w:hAnsiTheme="majorHAnsi" w:cstheme="majorHAnsi"/>
        <w:color w:val="747678"/>
        <w:sz w:val="22"/>
        <w:lang w:val="en-US"/>
      </w:rPr>
      <w:t xml:space="preserve">Supplier certificate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– </w:t>
    </w:r>
    <w:r w:rsidR="003D548D" w:rsidRPr="003D548D">
      <w:rPr>
        <w:rFonts w:asciiTheme="majorHAnsi" w:hAnsiTheme="majorHAnsi" w:cstheme="majorHAnsi"/>
        <w:color w:val="747678"/>
        <w:sz w:val="22"/>
        <w:lang w:val="en-US"/>
      </w:rPr>
      <w:t>Wood and wood-based material</w:t>
    </w:r>
  </w:p>
  <w:p w14:paraId="1628226B" w14:textId="44BD2FB9" w:rsidR="00DE5A15" w:rsidRPr="00452108" w:rsidRDefault="00E92CAA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rFonts w:asciiTheme="majorHAnsi" w:hAnsiTheme="majorHAnsi" w:cstheme="majorHAnsi"/>
        <w:color w:val="747678"/>
        <w:sz w:val="22"/>
        <w:lang w:val="en-US"/>
      </w:rPr>
      <w:t>2025-07-10</w:t>
    </w:r>
  </w:p>
  <w:p w14:paraId="4C5A327D" w14:textId="28C3226E" w:rsidR="001E4C52" w:rsidRPr="00452108" w:rsidRDefault="001E4C52">
    <w:pPr>
      <w:pStyle w:val="Sidhuvud"/>
      <w:rPr>
        <w:lang w:val="en-US"/>
      </w:rPr>
    </w:pPr>
  </w:p>
  <w:p w14:paraId="785D0D34" w14:textId="77777777" w:rsidR="001E4C52" w:rsidRPr="00452108" w:rsidRDefault="001E4C52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Yn7eX6NZgikmFk8h0w3CDWA/REtuIzha9T/zbt42nvCYEzsL/ZTCrbqOc7c91PZNg/pp42XICIRWDqoYyp4bg==" w:salt="ZgRsC8XmVisVpN5+KmhXEQ==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0E1AEF"/>
    <w:rsid w:val="000F3A72"/>
    <w:rsid w:val="00134CFB"/>
    <w:rsid w:val="00161F10"/>
    <w:rsid w:val="001846C0"/>
    <w:rsid w:val="001C360E"/>
    <w:rsid w:val="001E4C52"/>
    <w:rsid w:val="00226702"/>
    <w:rsid w:val="00236BD3"/>
    <w:rsid w:val="002855A6"/>
    <w:rsid w:val="002949B4"/>
    <w:rsid w:val="00314F88"/>
    <w:rsid w:val="003172A4"/>
    <w:rsid w:val="003467D9"/>
    <w:rsid w:val="003D548D"/>
    <w:rsid w:val="003E6A0C"/>
    <w:rsid w:val="00452108"/>
    <w:rsid w:val="00470E0E"/>
    <w:rsid w:val="00483F1D"/>
    <w:rsid w:val="004B7F59"/>
    <w:rsid w:val="004D2178"/>
    <w:rsid w:val="00510619"/>
    <w:rsid w:val="005872E8"/>
    <w:rsid w:val="005E3F03"/>
    <w:rsid w:val="00613968"/>
    <w:rsid w:val="0062451D"/>
    <w:rsid w:val="006451CA"/>
    <w:rsid w:val="00646BC1"/>
    <w:rsid w:val="006746BD"/>
    <w:rsid w:val="00691893"/>
    <w:rsid w:val="006D73B1"/>
    <w:rsid w:val="00712730"/>
    <w:rsid w:val="00712CBA"/>
    <w:rsid w:val="00723DAC"/>
    <w:rsid w:val="007246F9"/>
    <w:rsid w:val="00734819"/>
    <w:rsid w:val="00742840"/>
    <w:rsid w:val="007600D0"/>
    <w:rsid w:val="00765784"/>
    <w:rsid w:val="007E2B51"/>
    <w:rsid w:val="007E7A52"/>
    <w:rsid w:val="0080256C"/>
    <w:rsid w:val="00811533"/>
    <w:rsid w:val="00813CFC"/>
    <w:rsid w:val="008613C8"/>
    <w:rsid w:val="0086156F"/>
    <w:rsid w:val="00864F40"/>
    <w:rsid w:val="008713A7"/>
    <w:rsid w:val="008A633E"/>
    <w:rsid w:val="00910875"/>
    <w:rsid w:val="00956F0F"/>
    <w:rsid w:val="00960A81"/>
    <w:rsid w:val="00967385"/>
    <w:rsid w:val="00990C46"/>
    <w:rsid w:val="009A677C"/>
    <w:rsid w:val="009B4EC6"/>
    <w:rsid w:val="009B77D5"/>
    <w:rsid w:val="009D3116"/>
    <w:rsid w:val="009E6E07"/>
    <w:rsid w:val="00A12110"/>
    <w:rsid w:val="00A67224"/>
    <w:rsid w:val="00A750D8"/>
    <w:rsid w:val="00AA01EF"/>
    <w:rsid w:val="00B66C63"/>
    <w:rsid w:val="00BA0746"/>
    <w:rsid w:val="00BB0789"/>
    <w:rsid w:val="00BE7543"/>
    <w:rsid w:val="00C1164B"/>
    <w:rsid w:val="00C431CE"/>
    <w:rsid w:val="00C44274"/>
    <w:rsid w:val="00C71675"/>
    <w:rsid w:val="00CB3B32"/>
    <w:rsid w:val="00D26B21"/>
    <w:rsid w:val="00D27C8D"/>
    <w:rsid w:val="00D406AB"/>
    <w:rsid w:val="00D76873"/>
    <w:rsid w:val="00D81B42"/>
    <w:rsid w:val="00DE5A15"/>
    <w:rsid w:val="00DE5C63"/>
    <w:rsid w:val="00E277DD"/>
    <w:rsid w:val="00E3200D"/>
    <w:rsid w:val="00E52E96"/>
    <w:rsid w:val="00E839D2"/>
    <w:rsid w:val="00E92CAA"/>
    <w:rsid w:val="00E95682"/>
    <w:rsid w:val="00EB5EB5"/>
    <w:rsid w:val="00EC6AD6"/>
    <w:rsid w:val="00EE01E8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8D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45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4D2178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tabelltext">
    <w:name w:val="tabelltext"/>
    <w:basedOn w:val="Normal"/>
    <w:rsid w:val="004D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ha.europa.eu/documents/10162/2324906/articles_e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ha.europa.eu/candidate-list-tabl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4C3125" w:rsidP="004C3125">
          <w:pPr>
            <w:pStyle w:val="94DFA168FF5A44CC860E11658B4C58E81"/>
          </w:pPr>
          <w:r w:rsidRPr="008A633E">
            <w:rPr>
              <w:rStyle w:val="Platshllartext"/>
              <w:lang w:val="en-US"/>
            </w:rPr>
            <w:t>Click here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4C3125" w:rsidP="004C3125">
          <w:pPr>
            <w:pStyle w:val="82AB87151043426AAA0A1101278758921"/>
          </w:pPr>
          <w:r w:rsidRPr="008A633E">
            <w:rPr>
              <w:rStyle w:val="Platshllartext"/>
              <w:lang w:val="en-US"/>
            </w:rPr>
            <w:t xml:space="preserve">Click here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4C3125" w:rsidP="004C3125">
          <w:pPr>
            <w:pStyle w:val="F9D8E775D00E43399ABB652813BC9B171"/>
          </w:pPr>
          <w:r>
            <w:rPr>
              <w:rStyle w:val="Platshllartext"/>
            </w:rPr>
            <w:t>Click here</w:t>
          </w:r>
          <w:r w:rsidRPr="00B66C63">
            <w:rPr>
              <w:rStyle w:val="Platshllartext"/>
            </w:rPr>
            <w:t xml:space="preserve"> 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4C3125" w:rsidP="004C3125">
          <w:pPr>
            <w:pStyle w:val="990D5DBAA843473CABFA8CF4578A794F1"/>
          </w:pPr>
          <w:r>
            <w:rPr>
              <w:rStyle w:val="Platshllartext"/>
            </w:rPr>
            <w:t>Click here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C3125" w:rsidRPr="002855A6" w:rsidRDefault="004C3125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tshlla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4C3125"/>
    <w:rsid w:val="008613C8"/>
    <w:rsid w:val="009D3116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3125"/>
    <w:rPr>
      <w:color w:val="808080"/>
    </w:rPr>
  </w:style>
  <w:style w:type="paragraph" w:customStyle="1" w:styleId="94DFA168FF5A44CC860E11658B4C58E81">
    <w:name w:val="94DFA168FF5A44CC860E11658B4C58E8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1">
    <w:name w:val="82AB87151043426AAA0A110127875892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1">
    <w:name w:val="F9D8E775D00E43399ABB652813BC9B17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1">
    <w:name w:val="990D5DBAA843473CABFA8CF4578A794F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8" ma:contentTypeDescription="Skapa ett nytt dokument." ma:contentTypeScope="" ma:versionID="e5ac03e654b8291c5f987fc9cc1a4253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8ed11c1ddc70d8fa703a621d24e47362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A8939-D83A-4C63-A45B-FB3B02E61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5</cp:revision>
  <cp:lastPrinted>2023-06-09T11:32:00Z</cp:lastPrinted>
  <dcterms:created xsi:type="dcterms:W3CDTF">2025-07-10T14:02:00Z</dcterms:created>
  <dcterms:modified xsi:type="dcterms:W3CDTF">2025-07-11T08:20:00Z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