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A127" w14:textId="05EC6202" w:rsidR="00FD3C90" w:rsidRDefault="00FD3C90" w:rsidP="009A677C">
      <w:pPr>
        <w:rPr>
          <w:rFonts w:ascii="Arial" w:hAnsi="Arial" w:cs="Arial"/>
          <w:b/>
          <w:bCs/>
          <w:color w:val="92D050"/>
          <w:sz w:val="32"/>
          <w:szCs w:val="32"/>
        </w:rPr>
      </w:pPr>
    </w:p>
    <w:p w14:paraId="6A065E4F" w14:textId="330030B3" w:rsidR="00B66C63" w:rsidRPr="00410434" w:rsidRDefault="00C44274" w:rsidP="00B66C63">
      <w:pPr>
        <w:pStyle w:val="Brdtext"/>
        <w:spacing w:before="291"/>
        <w:ind w:right="390"/>
        <w:rPr>
          <w:color w:val="00362C"/>
          <w:sz w:val="24"/>
          <w:szCs w:val="24"/>
          <w:u w:val="single"/>
        </w:rPr>
      </w:pPr>
      <w:r w:rsidRPr="00410434">
        <w:rPr>
          <w:color w:val="00362C"/>
        </w:rPr>
        <w:t xml:space="preserve">Underleverantörsintyg – </w:t>
      </w:r>
      <w:r w:rsidR="00B07B8E" w:rsidRPr="00410434">
        <w:rPr>
          <w:color w:val="00362C"/>
        </w:rPr>
        <w:t>Stoppningsmaterial</w:t>
      </w:r>
    </w:p>
    <w:p w14:paraId="51486A43" w14:textId="3E91A264" w:rsidR="00C44274" w:rsidRDefault="00B66C63" w:rsidP="00B66C63">
      <w:pPr>
        <w:pStyle w:val="Brdtext"/>
        <w:spacing w:before="291"/>
        <w:ind w:right="390"/>
        <w:rPr>
          <w:b w:val="0"/>
          <w:bCs w:val="0"/>
          <w:color w:val="92D050"/>
        </w:rPr>
      </w:pPr>
      <w:r w:rsidRPr="00B66C63">
        <w:rPr>
          <w:color w:val="808080" w:themeColor="background1" w:themeShade="80"/>
          <w:sz w:val="24"/>
          <w:szCs w:val="24"/>
          <w:u w:val="single"/>
        </w:rPr>
        <w:t>Intyget avser komponent/produkt</w:t>
      </w:r>
      <w:r w:rsidRPr="00B66C63">
        <w:rPr>
          <w:color w:val="808080" w:themeColor="background1" w:themeShade="80"/>
          <w:sz w:val="22"/>
          <w:szCs w:val="22"/>
          <w:u w:val="single"/>
        </w:rPr>
        <w:t>:</w:t>
      </w:r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9523"/>
      </w:tblGrid>
      <w:tr w:rsidR="00B66C63" w14:paraId="4F1E6D36" w14:textId="77777777" w:rsidTr="00B66C63">
        <w:trPr>
          <w:trHeight w:val="1486"/>
        </w:trPr>
        <w:tc>
          <w:tcPr>
            <w:tcW w:w="9523" w:type="dxa"/>
          </w:tcPr>
          <w:bookmarkStart w:id="0" w:name="_Hlk84834449" w:displacedByCustomXml="next"/>
          <w:sdt>
            <w:sdtPr>
              <w:rPr>
                <w:rStyle w:val="BrdtextChar"/>
              </w:rPr>
              <w:id w:val="-423336977"/>
              <w:placeholder>
                <w:docPart w:val="510491F851CC441FA3B29A34A9D550B2"/>
              </w:placeholder>
              <w:showingPlcHdr/>
              <w15:color w:val="C0C0C0"/>
            </w:sdtPr>
            <w:sdtEndPr>
              <w:rPr>
                <w:rStyle w:val="Standardstycketeckensnitt"/>
                <w:rFonts w:asciiTheme="minorHAnsi" w:eastAsiaTheme="minorHAnsi" w:hAnsiTheme="minorHAnsi" w:cstheme="minorBidi"/>
                <w:b w:val="0"/>
                <w:bCs w:val="0"/>
                <w:color w:val="808080" w:themeColor="background1" w:themeShade="80"/>
                <w:sz w:val="22"/>
                <w:szCs w:val="22"/>
                <w:lang w:eastAsia="en-US" w:bidi="ar-SA"/>
              </w:rPr>
            </w:sdtEndPr>
            <w:sdtContent>
              <w:p w14:paraId="569B405F" w14:textId="77777777" w:rsidR="00B66C63" w:rsidRPr="002855A6" w:rsidRDefault="00B66C63" w:rsidP="00B66C63">
                <w:pPr>
                  <w:ind w:right="390"/>
                  <w:rPr>
                    <w:rStyle w:val="Platshllartext"/>
                    <w:b/>
                    <w:bCs/>
                    <w:i/>
                    <w:iCs/>
                  </w:rPr>
                </w:pPr>
                <w:r w:rsidRPr="002855A6">
                  <w:rPr>
                    <w:b/>
                    <w:bCs/>
                    <w:i/>
                    <w:iCs/>
                    <w:color w:val="808080" w:themeColor="background1" w:themeShade="80"/>
                    <w:sz w:val="22"/>
                    <w:szCs w:val="22"/>
                  </w:rPr>
                  <w:t xml:space="preserve">Klicka här och ange </w:t>
                </w:r>
                <w:r w:rsidRPr="002855A6">
                  <w:rPr>
                    <w:rStyle w:val="Platshllartext"/>
                    <w:b/>
                    <w:bCs/>
                    <w:i/>
                    <w:iCs/>
                  </w:rPr>
                  <w:t xml:space="preserve">produktuppgifter.                                                                                         </w:t>
                </w:r>
              </w:p>
              <w:p w14:paraId="1D015142" w14:textId="77777777" w:rsidR="00B66C63" w:rsidRPr="00967385" w:rsidRDefault="00FC5DF8" w:rsidP="00B66C63">
                <w:pPr>
                  <w:ind w:right="390"/>
                  <w:rPr>
                    <w:b/>
                    <w:bCs/>
                    <w:color w:val="808080" w:themeColor="background1" w:themeShade="80"/>
                    <w:sz w:val="22"/>
                    <w:szCs w:val="22"/>
                  </w:rPr>
                </w:pPr>
              </w:p>
            </w:sdtContent>
          </w:sdt>
          <w:p w14:paraId="121873C8" w14:textId="77777777" w:rsidR="00B66C63" w:rsidRDefault="00B66C63" w:rsidP="00967385">
            <w:pPr>
              <w:pStyle w:val="Brdtext"/>
              <w:spacing w:before="291"/>
              <w:ind w:right="390"/>
              <w:rPr>
                <w:color w:val="808080" w:themeColor="background1" w:themeShade="80"/>
                <w:sz w:val="24"/>
                <w:szCs w:val="24"/>
                <w:u w:val="single"/>
              </w:rPr>
            </w:pPr>
          </w:p>
        </w:tc>
      </w:tr>
    </w:tbl>
    <w:p w14:paraId="6D797E8F" w14:textId="77777777" w:rsidR="00990C46" w:rsidRDefault="00990C46" w:rsidP="00990C46">
      <w:pPr>
        <w:pStyle w:val="Brdtext"/>
        <w:rPr>
          <w:color w:val="69BD28"/>
          <w:sz w:val="28"/>
        </w:rPr>
      </w:pPr>
      <w:bookmarkStart w:id="1" w:name="_Toc135223818"/>
    </w:p>
    <w:p w14:paraId="7B71E8C6" w14:textId="10F04AFD" w:rsidR="00990C46" w:rsidRPr="00410434" w:rsidRDefault="00990C46" w:rsidP="00990C46">
      <w:pPr>
        <w:pStyle w:val="Brdtext"/>
        <w:rPr>
          <w:color w:val="008387"/>
          <w:sz w:val="28"/>
        </w:rPr>
      </w:pPr>
      <w:r w:rsidRPr="00410434">
        <w:rPr>
          <w:color w:val="008387"/>
          <w:sz w:val="28"/>
        </w:rPr>
        <w:t>2.1      Obligatoriska materialkrav</w:t>
      </w:r>
      <w:bookmarkEnd w:id="1"/>
    </w:p>
    <w:tbl>
      <w:tblPr>
        <w:tblStyle w:val="Tabellrutnt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1701"/>
        <w:gridCol w:w="1559"/>
        <w:gridCol w:w="2127"/>
      </w:tblGrid>
      <w:tr w:rsidR="00990C46" w14:paraId="1B214237" w14:textId="77777777" w:rsidTr="00990C46">
        <w:trPr>
          <w:trHeight w:val="675"/>
        </w:trPr>
        <w:tc>
          <w:tcPr>
            <w:tcW w:w="9498" w:type="dxa"/>
            <w:gridSpan w:val="4"/>
          </w:tcPr>
          <w:p w14:paraId="43344C8F" w14:textId="77777777" w:rsidR="00990C46" w:rsidRPr="00410434" w:rsidRDefault="00990C46" w:rsidP="00990C46">
            <w:pPr>
              <w:pStyle w:val="Rubrik3"/>
              <w:spacing w:before="200" w:line="322" w:lineRule="atLeast"/>
              <w:ind w:left="720" w:hanging="720"/>
              <w:rPr>
                <w:rFonts w:ascii="Calibri" w:hAnsi="Calibri" w:cs="Calibri"/>
                <w:color w:val="008387"/>
                <w:sz w:val="28"/>
                <w:szCs w:val="28"/>
              </w:rPr>
            </w:pPr>
            <w:bookmarkStart w:id="2" w:name="_Toc135223819"/>
            <w:bookmarkEnd w:id="0"/>
            <w:r w:rsidRPr="00410434">
              <w:rPr>
                <w:rFonts w:ascii="Calibri" w:hAnsi="Calibri" w:cs="Calibri"/>
                <w:color w:val="008387"/>
                <w:sz w:val="28"/>
                <w:szCs w:val="28"/>
              </w:rPr>
              <w:t>2.1.1</w:t>
            </w:r>
            <w:r w:rsidRPr="00410434">
              <w:rPr>
                <w:color w:val="008387"/>
                <w:sz w:val="14"/>
                <w:szCs w:val="14"/>
              </w:rPr>
              <w:t>     </w:t>
            </w:r>
            <w:r w:rsidRPr="00410434">
              <w:rPr>
                <w:rFonts w:ascii="Calibri" w:hAnsi="Calibri" w:cs="Calibri"/>
                <w:color w:val="008387"/>
                <w:sz w:val="28"/>
                <w:szCs w:val="28"/>
              </w:rPr>
              <w:t>SVHC/</w:t>
            </w:r>
            <w:proofErr w:type="spellStart"/>
            <w:r w:rsidRPr="00410434">
              <w:rPr>
                <w:rFonts w:ascii="Calibri" w:hAnsi="Calibri" w:cs="Calibri"/>
                <w:color w:val="008387"/>
                <w:sz w:val="28"/>
                <w:szCs w:val="28"/>
              </w:rPr>
              <w:t>ECHA:s</w:t>
            </w:r>
            <w:proofErr w:type="spellEnd"/>
            <w:r w:rsidRPr="00410434">
              <w:rPr>
                <w:rFonts w:ascii="Calibri" w:hAnsi="Calibri" w:cs="Calibri"/>
                <w:color w:val="008387"/>
                <w:sz w:val="28"/>
                <w:szCs w:val="28"/>
              </w:rPr>
              <w:t xml:space="preserve"> kandidatförteckning</w:t>
            </w:r>
            <w:bookmarkEnd w:id="2"/>
          </w:p>
          <w:p w14:paraId="3CA82F09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90C46" w14:paraId="324EBBA7" w14:textId="77777777" w:rsidTr="00990C46">
        <w:trPr>
          <w:trHeight w:val="1551"/>
        </w:trPr>
        <w:tc>
          <w:tcPr>
            <w:tcW w:w="9498" w:type="dxa"/>
            <w:gridSpan w:val="4"/>
          </w:tcPr>
          <w:p w14:paraId="7BB4607B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Inga kemiska ämnen upptagna på </w:t>
            </w:r>
            <w:proofErr w:type="spellStart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ECHA:s</w:t>
            </w:r>
            <w:proofErr w:type="spellEnd"/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 kandidatförteckning över SVHC-ämnen får förekomma i halter över 0.1 vikt%, se </w:t>
            </w:r>
            <w:hyperlink r:id="rId10" w:history="1">
              <w:r w:rsidRPr="00990C46">
                <w:rPr>
                  <w:rFonts w:ascii="Calibri" w:eastAsia="Times New Roman" w:hAnsi="Calibri" w:cs="Calibri"/>
                  <w:color w:val="0000FF"/>
                  <w:sz w:val="18"/>
                  <w:szCs w:val="18"/>
                  <w:u w:val="single"/>
                  <w:lang w:eastAsia="sv-SE"/>
                </w:rPr>
                <w:t>https://echa.europa.eu/sv/candidate-list-table</w:t>
              </w:r>
            </w:hyperlink>
          </w:p>
          <w:p w14:paraId="51E6582D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 </w:t>
            </w:r>
          </w:p>
          <w:p w14:paraId="0CD19C2E" w14:textId="77777777" w:rsidR="00990C46" w:rsidRPr="00990C46" w:rsidRDefault="00990C46" w:rsidP="00990C4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sv-SE"/>
              </w:rPr>
            </w:pPr>
            <w:r w:rsidRPr="00990C46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Med 0,1 vikt% avses de kemiska produkter och varor som ingår eller används vid tillverkning av möbeln/produkten (dvs varje individuell del av en vara), ej 0,1% av en sammansatt möbel, se</w:t>
            </w:r>
            <w:r w:rsidRPr="00990C46">
              <w:rPr>
                <w:rFonts w:ascii="Calibri" w:eastAsia="Times New Roman" w:hAnsi="Calibri" w:cs="Calibri"/>
                <w:b/>
                <w:bCs/>
                <w:color w:val="7F7F7F"/>
                <w:sz w:val="18"/>
                <w:szCs w:val="18"/>
                <w:lang w:eastAsia="sv-SE"/>
              </w:rPr>
              <w:t> </w:t>
            </w:r>
            <w:hyperlink r:id="rId11" w:history="1">
              <w:r w:rsidRPr="00990C46">
                <w:rPr>
                  <w:rFonts w:ascii="Calibri" w:eastAsia="Times New Roman" w:hAnsi="Calibri" w:cs="Calibri"/>
                  <w:b/>
                  <w:bCs/>
                  <w:color w:val="0000FF"/>
                  <w:sz w:val="18"/>
                  <w:szCs w:val="18"/>
                  <w:u w:val="single"/>
                  <w:lang w:eastAsia="sv-SE"/>
                </w:rPr>
                <w:t>https://www.kemi.se/lagar-och-regler/reach-forordningen/reach-och-varor</w:t>
              </w:r>
            </w:hyperlink>
          </w:p>
          <w:p w14:paraId="4EC68E52" w14:textId="77777777" w:rsidR="00990C46" w:rsidRDefault="00990C46" w:rsidP="00D76873">
            <w:pPr>
              <w:widowControl w:val="0"/>
              <w:autoSpaceDE w:val="0"/>
              <w:autoSpaceDN w:val="0"/>
              <w:spacing w:line="205" w:lineRule="exact"/>
              <w:rPr>
                <w:rFonts w:ascii="Arial" w:eastAsia="Arial" w:hAnsi="Arial" w:cs="Arial"/>
                <w:i/>
                <w:color w:val="7E7E7E"/>
                <w:sz w:val="18"/>
                <w:szCs w:val="22"/>
                <w:lang w:eastAsia="sv-SE" w:bidi="sv-SE"/>
              </w:rPr>
            </w:pPr>
          </w:p>
        </w:tc>
      </w:tr>
      <w:tr w:rsidR="00960A81" w14:paraId="60CD89CC" w14:textId="77777777" w:rsidTr="00990C46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63055C6" w14:textId="77777777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75744E8" w14:textId="30975B5C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3581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9FB1FB2" w14:textId="5F756576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71481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1FBB7F8" w14:textId="0E4B63DA" w:rsidR="00960A81" w:rsidRPr="00CF253F" w:rsidRDefault="00960A81" w:rsidP="00F60CBA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67468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385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0A28356C" w14:textId="77777777" w:rsidR="00990C46" w:rsidRDefault="00990C46" w:rsidP="00990C46">
      <w:pPr>
        <w:pStyle w:val="Brdtext"/>
        <w:rPr>
          <w:color w:val="69BD28"/>
          <w:sz w:val="28"/>
        </w:rPr>
      </w:pPr>
    </w:p>
    <w:tbl>
      <w:tblPr>
        <w:tblW w:w="9488" w:type="dxa"/>
        <w:tblInd w:w="1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1"/>
        <w:gridCol w:w="3537"/>
      </w:tblGrid>
      <w:tr w:rsidR="00F96448" w:rsidRPr="002B1545" w14:paraId="418B4096" w14:textId="77777777" w:rsidTr="0088171E">
        <w:trPr>
          <w:trHeight w:val="567"/>
        </w:trPr>
        <w:tc>
          <w:tcPr>
            <w:tcW w:w="9488" w:type="dxa"/>
            <w:gridSpan w:val="2"/>
            <w:tcBorders>
              <w:top w:val="single" w:sz="8" w:space="0" w:color="747678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EDB2E" w14:textId="77777777" w:rsidR="00F96448" w:rsidRPr="00410434" w:rsidRDefault="00F96448" w:rsidP="0088171E">
            <w:pPr>
              <w:spacing w:before="200" w:after="0" w:line="240" w:lineRule="auto"/>
              <w:ind w:left="864" w:hanging="864"/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</w:pPr>
            <w:r w:rsidRPr="00410434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2.1.4.1</w:t>
            </w:r>
            <w:r w:rsidRPr="00410434">
              <w:rPr>
                <w:rFonts w:ascii="Times New Roman" w:eastAsia="Times New Roman" w:hAnsi="Times New Roman" w:cs="Times New Roman"/>
                <w:b/>
                <w:bCs/>
                <w:color w:val="008387"/>
                <w:sz w:val="14"/>
                <w:szCs w:val="14"/>
                <w:lang w:eastAsia="sv-SE"/>
              </w:rPr>
              <w:t>        </w:t>
            </w:r>
            <w:r w:rsidRPr="00410434">
              <w:rPr>
                <w:rFonts w:ascii="Calibri" w:eastAsia="Times New Roman" w:hAnsi="Calibri" w:cs="Calibri"/>
                <w:b/>
                <w:bCs/>
                <w:color w:val="008387"/>
                <w:sz w:val="23"/>
                <w:szCs w:val="23"/>
                <w:lang w:eastAsia="sv-SE"/>
              </w:rPr>
              <w:t>Flamskyddsmedel i plast/gummi</w:t>
            </w:r>
          </w:p>
        </w:tc>
      </w:tr>
      <w:tr w:rsidR="00F96448" w:rsidRPr="002B1545" w14:paraId="3C12FA7F" w14:textId="77777777" w:rsidTr="0088171E">
        <w:trPr>
          <w:trHeight w:val="810"/>
        </w:trPr>
        <w:tc>
          <w:tcPr>
            <w:tcW w:w="9488" w:type="dxa"/>
            <w:gridSpan w:val="2"/>
            <w:tcBorders>
              <w:top w:val="nil"/>
              <w:left w:val="single" w:sz="8" w:space="0" w:color="747678"/>
              <w:bottom w:val="single" w:sz="8" w:space="0" w:color="747678"/>
              <w:right w:val="single" w:sz="8" w:space="0" w:color="747678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39A245" w14:textId="171E9C01" w:rsidR="00F96448" w:rsidRPr="002B1545" w:rsidRDefault="00583EE9" w:rsidP="0088171E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sv-SE"/>
              </w:rPr>
            </w:pPr>
            <w:r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N</w:t>
            </w:r>
            <w:r w:rsidR="00F96448"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edan flamskyddsmedel </w:t>
            </w:r>
            <w:r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 xml:space="preserve">har </w:t>
            </w:r>
            <w:r w:rsidR="00F96448"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eastAsia="sv-SE"/>
              </w:rPr>
              <w:t>inte aktivt tillsatts eller att dess halt max uppgår till 0,1 vikt% uppmätt värde per plast/gummi. Detta krav gäller inte ingående elektronik (t.ex. elmotorer och elkablar). Små plastdelar &lt; 100 g (t ex skruvar, stift och fästanordningar) omfattas inte av kravet.</w:t>
            </w:r>
          </w:p>
        </w:tc>
      </w:tr>
      <w:tr w:rsidR="00F96448" w:rsidRPr="002B1545" w14:paraId="6E0115B9" w14:textId="77777777" w:rsidTr="0088171E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0B447" w14:textId="77777777" w:rsidR="00F96448" w:rsidRPr="002B1545" w:rsidRDefault="00F96448" w:rsidP="00881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Polybromerade bifenyler (PBBs)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0CEF9" w14:textId="77777777" w:rsidR="00F96448" w:rsidRPr="002B1545" w:rsidRDefault="00F96448" w:rsidP="00881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59536-65-1</w:t>
            </w:r>
          </w:p>
        </w:tc>
      </w:tr>
      <w:tr w:rsidR="00F96448" w:rsidRPr="002B1545" w14:paraId="42533713" w14:textId="77777777" w:rsidTr="0088171E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B504B" w14:textId="77777777" w:rsidR="00F96448" w:rsidRPr="002B1545" w:rsidRDefault="00F96448" w:rsidP="00881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Oktabromdifenyleter (oktaBDE)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43146" w14:textId="77777777" w:rsidR="00F96448" w:rsidRPr="002B1545" w:rsidRDefault="00F96448" w:rsidP="00881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32536-52-0</w:t>
            </w:r>
          </w:p>
        </w:tc>
      </w:tr>
      <w:tr w:rsidR="00F96448" w:rsidRPr="002B1545" w14:paraId="72D47BD7" w14:textId="77777777" w:rsidTr="0088171E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4BC48" w14:textId="77777777" w:rsidR="00F96448" w:rsidRPr="002B1545" w:rsidRDefault="00F96448" w:rsidP="00881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 (2,3-dibrompropyl) fosfat (TBPP)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67CA9B" w14:textId="77777777" w:rsidR="00F96448" w:rsidRPr="002B1545" w:rsidRDefault="00F96448" w:rsidP="00881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126-72-7</w:t>
            </w:r>
          </w:p>
        </w:tc>
      </w:tr>
      <w:tr w:rsidR="00F96448" w:rsidRPr="002B1545" w14:paraId="34A0C97F" w14:textId="77777777" w:rsidTr="0088171E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FD7A5" w14:textId="77777777" w:rsidR="00F96448" w:rsidRPr="002B1545" w:rsidRDefault="00F96448" w:rsidP="00881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 (1-aziridinyl)fosfin oxid (TEPA)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0CE8C" w14:textId="77777777" w:rsidR="00F96448" w:rsidRPr="002B1545" w:rsidRDefault="00F96448" w:rsidP="00881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545-55-1</w:t>
            </w:r>
          </w:p>
        </w:tc>
      </w:tr>
      <w:tr w:rsidR="00F96448" w:rsidRPr="002B1545" w14:paraId="20470038" w14:textId="77777777" w:rsidTr="0088171E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ED1B3" w14:textId="77777777" w:rsidR="00F96448" w:rsidRPr="002B1545" w:rsidRDefault="00F96448" w:rsidP="00881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 (2 kloretyl) fosfat (TCEP)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9F7B39" w14:textId="77777777" w:rsidR="00F96448" w:rsidRPr="002B1545" w:rsidRDefault="00F96448" w:rsidP="00881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115-96-8</w:t>
            </w:r>
          </w:p>
        </w:tc>
      </w:tr>
      <w:tr w:rsidR="00F96448" w:rsidRPr="002B1545" w14:paraId="58512905" w14:textId="77777777" w:rsidTr="0088171E">
        <w:trPr>
          <w:trHeight w:val="283"/>
        </w:trPr>
        <w:tc>
          <w:tcPr>
            <w:tcW w:w="59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E014E5" w14:textId="77777777" w:rsidR="00F96448" w:rsidRPr="002B1545" w:rsidRDefault="00F96448" w:rsidP="00881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Tris(1,3-dichloroisopropyl) fosfat (TDCPP)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E8A01" w14:textId="77777777" w:rsidR="00F96448" w:rsidRPr="002B1545" w:rsidRDefault="00F96448" w:rsidP="0088171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sv-SE"/>
              </w:rPr>
            </w:pPr>
            <w:r w:rsidRPr="002B1545">
              <w:rPr>
                <w:rFonts w:ascii="Calibri" w:eastAsia="Times New Roman" w:hAnsi="Calibri" w:cs="Calibri"/>
                <w:color w:val="7F7F7F"/>
                <w:sz w:val="18"/>
                <w:szCs w:val="18"/>
                <w:lang w:val="nb-NO" w:eastAsia="sv-SE"/>
              </w:rPr>
              <w:t>CAS-nr: 13674-87-8</w:t>
            </w:r>
          </w:p>
        </w:tc>
      </w:tr>
    </w:tbl>
    <w:tbl>
      <w:tblPr>
        <w:tblStyle w:val="Tabellrutnt"/>
        <w:tblW w:w="0" w:type="auto"/>
        <w:tblInd w:w="108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128"/>
        <w:gridCol w:w="1660"/>
        <w:gridCol w:w="1525"/>
        <w:gridCol w:w="2185"/>
      </w:tblGrid>
      <w:tr w:rsidR="00F96448" w14:paraId="654897A1" w14:textId="77777777" w:rsidTr="0088171E">
        <w:trPr>
          <w:trHeight w:val="570"/>
        </w:trPr>
        <w:tc>
          <w:tcPr>
            <w:tcW w:w="4128" w:type="dxa"/>
            <w:shd w:val="clear" w:color="auto" w:fill="D9D9D9" w:themeFill="background1" w:themeFillShade="D9"/>
            <w:vAlign w:val="center"/>
          </w:tcPr>
          <w:p w14:paraId="3C9F8ACB" w14:textId="77777777" w:rsidR="00F96448" w:rsidRPr="00CF253F" w:rsidRDefault="00F96448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4F9C6FC0" w14:textId="669CEAE6" w:rsidR="00F96448" w:rsidRPr="00CF253F" w:rsidRDefault="00F96448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376074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3F780911" w14:textId="77777777" w:rsidR="00F96448" w:rsidRPr="00CF253F" w:rsidRDefault="00F96448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985476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185" w:type="dxa"/>
            <w:shd w:val="clear" w:color="auto" w:fill="D9D9D9" w:themeFill="background1" w:themeFillShade="D9"/>
            <w:vAlign w:val="center"/>
          </w:tcPr>
          <w:p w14:paraId="7B00B5BA" w14:textId="77777777" w:rsidR="00F96448" w:rsidRPr="00CF253F" w:rsidRDefault="00F96448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113792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2CEDED75" w14:textId="0FCCDA52" w:rsidR="00F96448" w:rsidRDefault="00F96448" w:rsidP="00F96448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40E03602" w14:textId="77777777" w:rsidR="00F96448" w:rsidRDefault="00F96448">
      <w:pPr>
        <w:rPr>
          <w:rFonts w:ascii="Arial" w:hAnsi="Arial" w:cs="Arial"/>
          <w:color w:val="808080" w:themeColor="background1" w:themeShade="80"/>
          <w:sz w:val="24"/>
          <w:szCs w:val="24"/>
        </w:rPr>
      </w:pPr>
      <w:r>
        <w:rPr>
          <w:rFonts w:ascii="Arial" w:hAnsi="Arial" w:cs="Arial"/>
          <w:color w:val="808080" w:themeColor="background1" w:themeShade="80"/>
          <w:sz w:val="24"/>
          <w:szCs w:val="24"/>
        </w:rPr>
        <w:br w:type="page"/>
      </w:r>
    </w:p>
    <w:p w14:paraId="4AFE1087" w14:textId="77777777" w:rsidR="00F96448" w:rsidRDefault="00F96448" w:rsidP="00F96448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leGrid3"/>
        <w:tblW w:w="9464" w:type="dxa"/>
        <w:tblBorders>
          <w:top w:val="single" w:sz="4" w:space="0" w:color="747678"/>
          <w:left w:val="single" w:sz="4" w:space="0" w:color="747678"/>
          <w:bottom w:val="single" w:sz="4" w:space="0" w:color="747678"/>
          <w:right w:val="single" w:sz="4" w:space="0" w:color="747678"/>
          <w:insideH w:val="single" w:sz="4" w:space="0" w:color="747678"/>
          <w:insideV w:val="single" w:sz="4" w:space="0" w:color="747678"/>
        </w:tblBorders>
        <w:tblLook w:val="04A0" w:firstRow="1" w:lastRow="0" w:firstColumn="1" w:lastColumn="0" w:noHBand="0" w:noVBand="1"/>
      </w:tblPr>
      <w:tblGrid>
        <w:gridCol w:w="9464"/>
      </w:tblGrid>
      <w:tr w:rsidR="00F96448" w:rsidRPr="008F2589" w14:paraId="354D409F" w14:textId="77777777" w:rsidTr="0088171E">
        <w:trPr>
          <w:trHeight w:hRule="exact" w:val="567"/>
        </w:trPr>
        <w:tc>
          <w:tcPr>
            <w:tcW w:w="9464" w:type="dxa"/>
          </w:tcPr>
          <w:p w14:paraId="3EBB5F8C" w14:textId="77777777" w:rsidR="00F96448" w:rsidRPr="00410434" w:rsidRDefault="00F96448" w:rsidP="0088171E">
            <w:pPr>
              <w:keepNext/>
              <w:keepLines/>
              <w:numPr>
                <w:ilvl w:val="3"/>
                <w:numId w:val="0"/>
              </w:numPr>
              <w:spacing w:before="200"/>
              <w:ind w:left="864" w:hanging="864"/>
              <w:rPr>
                <w:rFonts w:eastAsia="MS Gothic" w:cs="Times New Roman"/>
                <w:bCs/>
                <w:iCs/>
                <w:color w:val="008387"/>
                <w:sz w:val="23"/>
              </w:rPr>
            </w:pPr>
            <w:r w:rsidRPr="00410434">
              <w:rPr>
                <w:rFonts w:ascii="Calibri" w:eastAsia="MS Gothic" w:hAnsi="Calibri" w:cs="Times New Roman"/>
                <w:b/>
                <w:iCs/>
                <w:color w:val="008387"/>
                <w:sz w:val="23"/>
              </w:rPr>
              <w:t>2.1.4.2 Mjukgörare/ftalater i plast/gummi</w:t>
            </w:r>
          </w:p>
        </w:tc>
      </w:tr>
      <w:tr w:rsidR="00F96448" w:rsidRPr="008F2589" w14:paraId="0A232919" w14:textId="77777777" w:rsidTr="0088171E">
        <w:trPr>
          <w:trHeight w:val="975"/>
        </w:trPr>
        <w:tc>
          <w:tcPr>
            <w:tcW w:w="9464" w:type="dxa"/>
            <w:shd w:val="clear" w:color="auto" w:fill="auto"/>
            <w:vAlign w:val="center"/>
          </w:tcPr>
          <w:p w14:paraId="6FB4E787" w14:textId="77777777" w:rsidR="00F96448" w:rsidRPr="004426DA" w:rsidRDefault="00F96448" w:rsidP="0088171E">
            <w:pPr>
              <w:tabs>
                <w:tab w:val="left" w:pos="3792"/>
              </w:tabs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F</w:t>
            </w: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talater/mjukgörare med faroangivelse H340, H350, H360</w:t>
            </w:r>
            <w:r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 xml:space="preserve"> ska</w:t>
            </w: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 xml:space="preserve"> inte aktivt tillsatts eller att uppmätt värde max uppgår till 0,1 vikt% per substans och detalj.</w:t>
            </w:r>
          </w:p>
        </w:tc>
      </w:tr>
    </w:tbl>
    <w:tbl>
      <w:tblPr>
        <w:tblStyle w:val="Tabellrutnt"/>
        <w:tblW w:w="0" w:type="auto"/>
        <w:tblInd w:w="-34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270"/>
        <w:gridCol w:w="1660"/>
        <w:gridCol w:w="1525"/>
        <w:gridCol w:w="2088"/>
      </w:tblGrid>
      <w:tr w:rsidR="00F96448" w14:paraId="570FDF70" w14:textId="77777777" w:rsidTr="0088171E">
        <w:trPr>
          <w:trHeight w:val="570"/>
        </w:trPr>
        <w:tc>
          <w:tcPr>
            <w:tcW w:w="4270" w:type="dxa"/>
            <w:shd w:val="clear" w:color="auto" w:fill="D9D9D9" w:themeFill="background1" w:themeFillShade="D9"/>
            <w:vAlign w:val="center"/>
          </w:tcPr>
          <w:p w14:paraId="01EC4BB9" w14:textId="77777777" w:rsidR="00F96448" w:rsidRPr="00CF253F" w:rsidRDefault="00F96448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6121AF0E" w14:textId="77777777" w:rsidR="00F96448" w:rsidRPr="00CF253F" w:rsidRDefault="00F96448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308243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6445846D" w14:textId="77777777" w:rsidR="00F96448" w:rsidRPr="00CF253F" w:rsidRDefault="00F96448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597601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59F6405C" w14:textId="77777777" w:rsidR="00F96448" w:rsidRPr="00CF253F" w:rsidRDefault="00F96448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1535104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16FBB99C" w14:textId="77777777" w:rsidR="00F96448" w:rsidRDefault="00F96448" w:rsidP="00F96448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tbl>
      <w:tblPr>
        <w:tblStyle w:val="Tabellrutnt"/>
        <w:tblW w:w="9543" w:type="dxa"/>
        <w:tblInd w:w="-34" w:type="dxa"/>
        <w:tblLook w:val="04A0" w:firstRow="1" w:lastRow="0" w:firstColumn="1" w:lastColumn="0" w:noHBand="0" w:noVBand="1"/>
      </w:tblPr>
      <w:tblGrid>
        <w:gridCol w:w="34"/>
        <w:gridCol w:w="4236"/>
        <w:gridCol w:w="1660"/>
        <w:gridCol w:w="1525"/>
        <w:gridCol w:w="2088"/>
      </w:tblGrid>
      <w:tr w:rsidR="00F96448" w:rsidRPr="008F2589" w14:paraId="3F0E0991" w14:textId="77777777" w:rsidTr="0088171E">
        <w:trPr>
          <w:gridBefore w:val="1"/>
          <w:wBefore w:w="34" w:type="dxa"/>
          <w:trHeight w:hRule="exact" w:val="567"/>
        </w:trPr>
        <w:tc>
          <w:tcPr>
            <w:tcW w:w="9509" w:type="dxa"/>
            <w:gridSpan w:val="4"/>
          </w:tcPr>
          <w:p w14:paraId="520C5B0E" w14:textId="77777777" w:rsidR="00F96448" w:rsidRPr="00410434" w:rsidRDefault="00F96448" w:rsidP="0088171E">
            <w:pPr>
              <w:keepNext/>
              <w:keepLines/>
              <w:numPr>
                <w:ilvl w:val="3"/>
                <w:numId w:val="0"/>
              </w:numPr>
              <w:spacing w:before="200"/>
              <w:ind w:left="864" w:hanging="864"/>
              <w:rPr>
                <w:rFonts w:eastAsia="MS Gothic" w:cs="Times New Roman"/>
                <w:bCs/>
                <w:iCs/>
                <w:color w:val="008387"/>
                <w:sz w:val="23"/>
              </w:rPr>
            </w:pPr>
            <w:r w:rsidRPr="00410434">
              <w:rPr>
                <w:rFonts w:ascii="Calibri" w:eastAsia="MS Gothic" w:hAnsi="Calibri" w:cs="Times New Roman"/>
                <w:b/>
                <w:iCs/>
                <w:color w:val="008387"/>
                <w:sz w:val="23"/>
              </w:rPr>
              <w:t>2.1.4.2 Mjukgörare/ftalater i plast/gummi</w:t>
            </w:r>
          </w:p>
        </w:tc>
      </w:tr>
      <w:tr w:rsidR="00F96448" w14:paraId="2C6D5F01" w14:textId="77777777" w:rsidTr="0088171E">
        <w:trPr>
          <w:gridBefore w:val="1"/>
          <w:wBefore w:w="34" w:type="dxa"/>
        </w:trPr>
        <w:tc>
          <w:tcPr>
            <w:tcW w:w="9509" w:type="dxa"/>
            <w:gridSpan w:val="4"/>
          </w:tcPr>
          <w:p w14:paraId="1891E595" w14:textId="77777777" w:rsidR="00F96448" w:rsidRPr="008F2589" w:rsidRDefault="00F96448" w:rsidP="0088171E">
            <w:pPr>
              <w:tabs>
                <w:tab w:val="left" w:pos="3792"/>
              </w:tabs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För skolmiljö gäller att dokumentation för ingående plast/gummi ska finnas som styrker att ftalater/mjukgörare nedan inte aktivt tillsatts eller att uppmätt värde max uppgår till 0,1 vikt% per substans och detalj. Små plastdelar &lt; 100 g (t ex skruvar, stift och fästanordningar) omfattas inte av kravet.</w:t>
            </w:r>
          </w:p>
          <w:p w14:paraId="302139CE" w14:textId="77777777" w:rsidR="00F96448" w:rsidRPr="008F2589" w:rsidRDefault="00F96448" w:rsidP="0088171E">
            <w:pPr>
              <w:tabs>
                <w:tab w:val="left" w:pos="3792"/>
              </w:tabs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</w:p>
          <w:p w14:paraId="05B361EA" w14:textId="77777777" w:rsidR="00F96448" w:rsidRPr="008F2589" w:rsidRDefault="00F96448" w:rsidP="00F9644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DNOP (CAS-nr: 117-84-0)</w:t>
            </w:r>
          </w:p>
          <w:p w14:paraId="4DC00BD3" w14:textId="77777777" w:rsidR="00F96448" w:rsidRDefault="00F96448" w:rsidP="00F9644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8F2589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DIDP (CAS-nr: 68515-49-1)</w:t>
            </w:r>
          </w:p>
          <w:p w14:paraId="5B9271DF" w14:textId="77777777" w:rsidR="00F96448" w:rsidRDefault="00F96448" w:rsidP="00F96448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200" w:line="276" w:lineRule="auto"/>
              <w:contextualSpacing/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  <w:r w:rsidRPr="00E4784F"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  <w:t>DINP (CAS-nr: 68515-48-0)</w:t>
            </w:r>
          </w:p>
          <w:p w14:paraId="1C275826" w14:textId="77777777" w:rsidR="00F96448" w:rsidRPr="00E4784F" w:rsidRDefault="00F96448" w:rsidP="0088171E">
            <w:pPr>
              <w:autoSpaceDE w:val="0"/>
              <w:autoSpaceDN w:val="0"/>
              <w:adjustRightInd w:val="0"/>
              <w:spacing w:after="200" w:line="276" w:lineRule="auto"/>
              <w:ind w:left="720"/>
              <w:contextualSpacing/>
              <w:rPr>
                <w:rFonts w:ascii="Calibri" w:eastAsia="Calibri" w:hAnsi="Calibri" w:cs="Times New Roman"/>
                <w:bCs/>
                <w:color w:val="7F7F7F"/>
                <w:sz w:val="18"/>
                <w:szCs w:val="18"/>
              </w:rPr>
            </w:pPr>
          </w:p>
        </w:tc>
      </w:tr>
      <w:tr w:rsidR="00F96448" w14:paraId="7F3C3381" w14:textId="77777777" w:rsidTr="0088171E">
        <w:tblPrEx>
          <w:shd w:val="clear" w:color="auto" w:fill="D9D9D9" w:themeFill="background1" w:themeFillShade="D9"/>
        </w:tblPrEx>
        <w:trPr>
          <w:trHeight w:val="570"/>
        </w:trPr>
        <w:tc>
          <w:tcPr>
            <w:tcW w:w="4270" w:type="dxa"/>
            <w:gridSpan w:val="2"/>
            <w:shd w:val="clear" w:color="auto" w:fill="D9D9D9" w:themeFill="background1" w:themeFillShade="D9"/>
            <w:vAlign w:val="center"/>
          </w:tcPr>
          <w:p w14:paraId="7AE281DA" w14:textId="77777777" w:rsidR="00F96448" w:rsidRPr="00CF253F" w:rsidRDefault="00F96448" w:rsidP="008817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Uppfyller</w:t>
            </w:r>
            <w:r w:rsidRPr="00CF253F">
              <w:rPr>
                <w:rFonts w:asciiTheme="majorHAnsi" w:hAnsiTheme="majorHAnsi" w:cstheme="majorHAnsi"/>
              </w:rPr>
              <w:t xml:space="preserve"> produkten ovan angivna krav?</w:t>
            </w:r>
          </w:p>
        </w:tc>
        <w:tc>
          <w:tcPr>
            <w:tcW w:w="1660" w:type="dxa"/>
            <w:shd w:val="clear" w:color="auto" w:fill="D9D9D9" w:themeFill="background1" w:themeFillShade="D9"/>
            <w:vAlign w:val="center"/>
          </w:tcPr>
          <w:p w14:paraId="5E9C75E4" w14:textId="6C85649F" w:rsidR="00F96448" w:rsidRPr="00CF253F" w:rsidRDefault="00F96448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Ja</w:t>
            </w:r>
            <w:sdt>
              <w:sdtPr>
                <w:rPr>
                  <w:rFonts w:asciiTheme="majorHAnsi" w:hAnsiTheme="majorHAnsi" w:cstheme="majorHAnsi"/>
                </w:rPr>
                <w:id w:val="-163625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1525" w:type="dxa"/>
            <w:shd w:val="clear" w:color="auto" w:fill="D9D9D9" w:themeFill="background1" w:themeFillShade="D9"/>
            <w:vAlign w:val="center"/>
          </w:tcPr>
          <w:p w14:paraId="336382AC" w14:textId="77777777" w:rsidR="00F96448" w:rsidRPr="00CF253F" w:rsidRDefault="00F96448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>Nej</w:t>
            </w:r>
            <w:sdt>
              <w:sdtPr>
                <w:rPr>
                  <w:rFonts w:asciiTheme="majorHAnsi" w:hAnsiTheme="majorHAnsi" w:cstheme="majorHAnsi"/>
                </w:rPr>
                <w:id w:val="-90522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  <w:tc>
          <w:tcPr>
            <w:tcW w:w="2088" w:type="dxa"/>
            <w:shd w:val="clear" w:color="auto" w:fill="D9D9D9" w:themeFill="background1" w:themeFillShade="D9"/>
            <w:vAlign w:val="center"/>
          </w:tcPr>
          <w:p w14:paraId="0B98C7F8" w14:textId="77777777" w:rsidR="00F96448" w:rsidRPr="00CF253F" w:rsidRDefault="00F96448" w:rsidP="0088171E">
            <w:pPr>
              <w:rPr>
                <w:rFonts w:asciiTheme="majorHAnsi" w:hAnsiTheme="majorHAnsi" w:cstheme="majorHAnsi"/>
              </w:rPr>
            </w:pPr>
            <w:r w:rsidRPr="00CF253F">
              <w:rPr>
                <w:rFonts w:asciiTheme="majorHAnsi" w:hAnsiTheme="majorHAnsi" w:cstheme="majorHAnsi"/>
              </w:rPr>
              <w:t xml:space="preserve">Ej </w:t>
            </w:r>
            <w:r>
              <w:rPr>
                <w:rFonts w:asciiTheme="majorHAnsi" w:hAnsiTheme="majorHAnsi" w:cstheme="majorHAnsi"/>
              </w:rPr>
              <w:t>relevant</w:t>
            </w:r>
            <w:sdt>
              <w:sdtPr>
                <w:rPr>
                  <w:rFonts w:asciiTheme="majorHAnsi" w:hAnsiTheme="majorHAnsi" w:cstheme="majorHAnsi"/>
                </w:rPr>
                <w:id w:val="-40754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</w:p>
        </w:tc>
      </w:tr>
    </w:tbl>
    <w:p w14:paraId="7A792ABB" w14:textId="77777777" w:rsidR="00F96448" w:rsidRDefault="00F96448" w:rsidP="00864F40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72CE4222" w14:textId="77777777" w:rsidR="00910676" w:rsidRPr="00910676" w:rsidRDefault="00910676" w:rsidP="00910676">
      <w:pPr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  <w:r w:rsidRPr="00910676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Härmed intygas att den komponent/produkt som intyget avser uppfyller ovan angivna krav enligt vid tiden gällande kravspecifikation från Möbelfakta.</w:t>
      </w:r>
    </w:p>
    <w:p w14:paraId="2051E6B9" w14:textId="7920E55A" w:rsidR="00864F40" w:rsidRPr="00864F40" w:rsidRDefault="00864F40" w:rsidP="00864F40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010D0E2B" w14:textId="4418ACD5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Leverantör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1353845829"/>
          <w:placeholder>
            <w:docPart w:val="94DFA168FF5A44CC860E11658B4C58E8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>Klicka och ange</w:t>
          </w:r>
        </w:sdtContent>
      </w:sdt>
    </w:p>
    <w:p w14:paraId="6CE53B9E" w14:textId="76E47F1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Ort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-411541990"/>
          <w:placeholder>
            <w:docPart w:val="82AB87151043426AAA0A110127875892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 xml:space="preserve">Klicka och ange </w:t>
          </w:r>
        </w:sdtContent>
      </w:sdt>
    </w:p>
    <w:p w14:paraId="312D1EDA" w14:textId="562886EB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Datum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>: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1786004319"/>
          <w:placeholder>
            <w:docPart w:val="F9D8E775D00E43399ABB652813BC9B17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 w:rsidRPr="00B66C63">
            <w:rPr>
              <w:rStyle w:val="Platshllartext"/>
            </w:rPr>
            <w:t>Klicka och ange</w:t>
          </w:r>
          <w:r w:rsidR="00967385" w:rsidRPr="00B66C63">
            <w:rPr>
              <w:rStyle w:val="Platshllartext"/>
            </w:rPr>
            <w:t>.</w:t>
          </w:r>
        </w:sdtContent>
      </w:sdt>
    </w:p>
    <w:p w14:paraId="2A7D4069" w14:textId="77777777" w:rsidR="00990C46" w:rsidRDefault="00990C46" w:rsidP="00864F40">
      <w:pPr>
        <w:spacing w:line="480" w:lineRule="auto"/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</w:pPr>
    </w:p>
    <w:p w14:paraId="2B05595A" w14:textId="71677EED" w:rsidR="00864F40" w:rsidRPr="00B66C63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Signatur</w:t>
      </w:r>
      <w:r w:rsidRPr="00B66C63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Style w:val="Platshllartext"/>
        </w:rPr>
        <w:t>________________________________________</w:t>
      </w:r>
    </w:p>
    <w:p w14:paraId="739FE9ED" w14:textId="6BCCC50D" w:rsidR="00864F40" w:rsidRPr="00864F40" w:rsidRDefault="00864F40" w:rsidP="00864F40">
      <w:pPr>
        <w:spacing w:line="480" w:lineRule="auto"/>
        <w:rPr>
          <w:rFonts w:ascii="Arial" w:hAnsi="Arial" w:cs="Arial"/>
          <w:color w:val="808080" w:themeColor="background1" w:themeShade="80"/>
          <w:sz w:val="24"/>
          <w:szCs w:val="24"/>
        </w:rPr>
      </w:pPr>
      <w:r w:rsidRPr="00B66C63">
        <w:rPr>
          <w:rFonts w:ascii="Arial" w:hAnsi="Arial" w:cs="Arial"/>
          <w:b/>
          <w:bCs/>
          <w:color w:val="808080" w:themeColor="background1" w:themeShade="80"/>
          <w:sz w:val="24"/>
          <w:szCs w:val="24"/>
        </w:rPr>
        <w:t>Namnförtydligande</w:t>
      </w:r>
      <w:r w:rsidRPr="00864F40">
        <w:rPr>
          <w:rFonts w:ascii="Arial" w:hAnsi="Arial" w:cs="Arial"/>
          <w:color w:val="808080" w:themeColor="background1" w:themeShade="80"/>
          <w:sz w:val="24"/>
          <w:szCs w:val="24"/>
        </w:rPr>
        <w:t xml:space="preserve">: </w:t>
      </w:r>
      <w:r w:rsidR="00B66C63">
        <w:rPr>
          <w:rFonts w:ascii="Arial" w:hAnsi="Arial" w:cs="Arial"/>
          <w:color w:val="808080" w:themeColor="background1" w:themeShade="80"/>
          <w:sz w:val="24"/>
          <w:szCs w:val="24"/>
        </w:rPr>
        <w:tab/>
      </w:r>
      <w:sdt>
        <w:sdtPr>
          <w:rPr>
            <w:rStyle w:val="BrdtextChar"/>
          </w:rPr>
          <w:id w:val="-1127621454"/>
          <w:placeholder>
            <w:docPart w:val="990D5DBAA843473CABFA8CF4578A794F"/>
          </w:placeholder>
          <w:showingPlcHdr/>
        </w:sdtPr>
        <w:sdtEndPr>
          <w:rPr>
            <w:rStyle w:val="Standardstycketeckensnitt"/>
            <w:rFonts w:asciiTheme="minorHAnsi" w:eastAsiaTheme="minorHAnsi" w:hAnsiTheme="minorHAnsi" w:cstheme="minorBidi"/>
            <w:b w:val="0"/>
            <w:bCs w:val="0"/>
            <w:color w:val="808080" w:themeColor="background1" w:themeShade="80"/>
            <w:sz w:val="24"/>
            <w:szCs w:val="24"/>
            <w:lang w:eastAsia="en-US" w:bidi="ar-SA"/>
          </w:rPr>
        </w:sdtEndPr>
        <w:sdtContent>
          <w:r w:rsidR="00B66C63">
            <w:rPr>
              <w:rStyle w:val="Platshllartext"/>
              <w:lang w:val="en-US"/>
            </w:rPr>
            <w:t>Klicka och ange</w:t>
          </w:r>
          <w:r w:rsidR="00967385" w:rsidRPr="005E18CA">
            <w:rPr>
              <w:rStyle w:val="Platshllartext"/>
            </w:rPr>
            <w:t>.</w:t>
          </w:r>
        </w:sdtContent>
      </w:sdt>
    </w:p>
    <w:sectPr w:rsidR="00864F40" w:rsidRPr="00864F40" w:rsidSect="009A677C">
      <w:headerReference w:type="default" r:id="rId12"/>
      <w:footerReference w:type="default" r:id="rId13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450F3" w14:textId="77777777" w:rsidR="001E4C52" w:rsidRDefault="001E4C52" w:rsidP="00F0026A">
      <w:pPr>
        <w:spacing w:after="0" w:line="240" w:lineRule="auto"/>
      </w:pPr>
      <w:r>
        <w:separator/>
      </w:r>
    </w:p>
  </w:endnote>
  <w:endnote w:type="continuationSeparator" w:id="0">
    <w:p w14:paraId="343BF3B9" w14:textId="77777777" w:rsidR="001E4C52" w:rsidRDefault="001E4C52" w:rsidP="00F0026A">
      <w:pPr>
        <w:spacing w:after="0" w:line="240" w:lineRule="auto"/>
      </w:pPr>
      <w:r>
        <w:continuationSeparator/>
      </w:r>
    </w:p>
  </w:endnote>
  <w:endnote w:type="continuationNotice" w:id="1">
    <w:p w14:paraId="4B6987C5" w14:textId="77777777" w:rsidR="00613968" w:rsidRDefault="006139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319753"/>
      <w:docPartObj>
        <w:docPartGallery w:val="Page Numbers (Bottom of Page)"/>
        <w:docPartUnique/>
      </w:docPartObj>
    </w:sdtPr>
    <w:sdtEndPr/>
    <w:sdtContent>
      <w:p w14:paraId="396C0D20" w14:textId="1E9CDF96" w:rsidR="001E4C52" w:rsidRDefault="001E4C52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1A0DC4" w14:textId="77777777" w:rsidR="001E4C52" w:rsidRDefault="001E4C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D9708" w14:textId="77777777" w:rsidR="001E4C52" w:rsidRDefault="001E4C52" w:rsidP="00F0026A">
      <w:pPr>
        <w:spacing w:after="0" w:line="240" w:lineRule="auto"/>
      </w:pPr>
      <w:r>
        <w:separator/>
      </w:r>
    </w:p>
  </w:footnote>
  <w:footnote w:type="continuationSeparator" w:id="0">
    <w:p w14:paraId="0C3032E2" w14:textId="77777777" w:rsidR="001E4C52" w:rsidRDefault="001E4C52" w:rsidP="00F0026A">
      <w:pPr>
        <w:spacing w:after="0" w:line="240" w:lineRule="auto"/>
      </w:pPr>
      <w:r>
        <w:continuationSeparator/>
      </w:r>
    </w:p>
  </w:footnote>
  <w:footnote w:type="continuationNotice" w:id="1">
    <w:p w14:paraId="51E8FA5E" w14:textId="77777777" w:rsidR="00613968" w:rsidRDefault="006139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5F1A2" w14:textId="151CE5E2" w:rsidR="001E4C52" w:rsidRDefault="001E4C52" w:rsidP="00D76873">
    <w:pPr>
      <w:spacing w:before="93" w:line="240" w:lineRule="auto"/>
      <w:jc w:val="right"/>
      <w:rPr>
        <w:rFonts w:asciiTheme="majorHAnsi" w:hAnsiTheme="majorHAnsi" w:cstheme="majorHAnsi"/>
        <w:color w:val="747678"/>
        <w:sz w:val="22"/>
      </w:rPr>
    </w:pPr>
    <w:r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1D48425F" wp14:editId="553EFAF6">
          <wp:simplePos x="0" y="0"/>
          <wp:positionH relativeFrom="column">
            <wp:posOffset>0</wp:posOffset>
          </wp:positionH>
          <wp:positionV relativeFrom="paragraph">
            <wp:posOffset>105642</wp:posOffset>
          </wp:positionV>
          <wp:extent cx="2147455" cy="265415"/>
          <wp:effectExtent l="0" t="0" r="0" b="1905"/>
          <wp:wrapNone/>
          <wp:docPr id="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7455" cy="2654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Theme="majorHAnsi" w:hAnsiTheme="majorHAnsi" w:cstheme="majorHAnsi"/>
        <w:color w:val="747678"/>
        <w:sz w:val="22"/>
      </w:rPr>
      <w:t xml:space="preserve">             </w:t>
    </w:r>
    <w:r>
      <w:rPr>
        <w:rFonts w:asciiTheme="majorHAnsi" w:hAnsiTheme="majorHAnsi" w:cstheme="majorHAnsi"/>
        <w:color w:val="747678"/>
        <w:sz w:val="22"/>
      </w:rPr>
      <w:tab/>
    </w:r>
    <w:r>
      <w:rPr>
        <w:rFonts w:asciiTheme="majorHAnsi" w:hAnsiTheme="majorHAnsi" w:cstheme="majorHAnsi"/>
        <w:color w:val="747678"/>
        <w:sz w:val="22"/>
      </w:rPr>
      <w:tab/>
      <w:t xml:space="preserve">                                           Underleverantörsintyg – </w:t>
    </w:r>
    <w:r w:rsidR="00B07B8E">
      <w:rPr>
        <w:rFonts w:asciiTheme="majorHAnsi" w:hAnsiTheme="majorHAnsi" w:cstheme="majorHAnsi"/>
        <w:color w:val="747678"/>
        <w:sz w:val="22"/>
      </w:rPr>
      <w:t>Stoppningsmaterial</w:t>
    </w:r>
  </w:p>
  <w:p w14:paraId="12EA9826" w14:textId="11210C00" w:rsidR="001E4C52" w:rsidRDefault="00910676" w:rsidP="00D76873">
    <w:pPr>
      <w:spacing w:before="93" w:line="240" w:lineRule="auto"/>
      <w:jc w:val="right"/>
    </w:pPr>
    <w:r>
      <w:rPr>
        <w:rFonts w:asciiTheme="majorHAnsi" w:hAnsiTheme="majorHAnsi" w:cstheme="majorHAnsi"/>
        <w:color w:val="747678"/>
        <w:sz w:val="22"/>
      </w:rPr>
      <w:t>2026-03-01</w:t>
    </w:r>
  </w:p>
  <w:p w14:paraId="4C5A327D" w14:textId="28C3226E" w:rsidR="001E4C52" w:rsidRDefault="001E4C52">
    <w:pPr>
      <w:pStyle w:val="Sidhuvud"/>
    </w:pPr>
  </w:p>
  <w:p w14:paraId="785D0D34" w14:textId="77777777" w:rsidR="001E4C52" w:rsidRDefault="001E4C5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FBA0BF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C6D224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648C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276BF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305EB0"/>
    <w:multiLevelType w:val="multilevel"/>
    <w:tmpl w:val="BFAA7B48"/>
    <w:styleLink w:val="Listformatnumreradlista"/>
    <w:lvl w:ilvl="0">
      <w:start w:val="1"/>
      <w:numFmt w:val="decimal"/>
      <w:pStyle w:val="Numreradlista"/>
      <w:lvlText w:val="%1"/>
      <w:lvlJc w:val="left"/>
      <w:pPr>
        <w:ind w:left="357" w:hanging="357"/>
      </w:pPr>
      <w:rPr>
        <w:rFonts w:hint="default"/>
        <w:color w:val="008487"/>
      </w:rPr>
    </w:lvl>
    <w:lvl w:ilvl="1">
      <w:start w:val="1"/>
      <w:numFmt w:val="decimal"/>
      <w:pStyle w:val="Numreradlista2"/>
      <w:lvlText w:val="%1.%2"/>
      <w:lvlJc w:val="left"/>
      <w:pPr>
        <w:ind w:left="714" w:hanging="357"/>
      </w:pPr>
      <w:rPr>
        <w:rFonts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4E29378F"/>
    <w:multiLevelType w:val="hybridMultilevel"/>
    <w:tmpl w:val="3F12267E"/>
    <w:lvl w:ilvl="0" w:tplc="E11EF07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80139"/>
    <w:multiLevelType w:val="multilevel"/>
    <w:tmpl w:val="5986D734"/>
    <w:styleLink w:val="Listformatpunktlista"/>
    <w:lvl w:ilvl="0">
      <w:start w:val="1"/>
      <w:numFmt w:val="bullet"/>
      <w:pStyle w:val="Punktlista"/>
      <w:lvlText w:val=""/>
      <w:lvlJc w:val="left"/>
      <w:pPr>
        <w:ind w:left="357" w:hanging="357"/>
      </w:pPr>
      <w:rPr>
        <w:rFonts w:ascii="Symbol" w:hAnsi="Symbol" w:hint="default"/>
        <w:color w:val="008487"/>
      </w:rPr>
    </w:lvl>
    <w:lvl w:ilvl="1">
      <w:start w:val="1"/>
      <w:numFmt w:val="bullet"/>
      <w:pStyle w:val="Punktlista2"/>
      <w:lvlText w:val=""/>
      <w:lvlJc w:val="left"/>
      <w:pPr>
        <w:ind w:left="714" w:hanging="357"/>
      </w:pPr>
      <w:rPr>
        <w:rFonts w:ascii="Symbol" w:hAnsi="Symbol" w:hint="default"/>
        <w:color w:val="008487"/>
      </w:rPr>
    </w:lvl>
    <w:lvl w:ilvl="2">
      <w:start w:val="1"/>
      <w:numFmt w:val="none"/>
      <w:lvlText w:val=""/>
      <w:lvlJc w:val="left"/>
      <w:pPr>
        <w:ind w:left="1071" w:hanging="357"/>
      </w:pPr>
      <w:rPr>
        <w:rFonts w:hint="default"/>
      </w:rPr>
    </w:lvl>
    <w:lvl w:ilvl="3">
      <w:start w:val="1"/>
      <w:numFmt w:val="none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lvlText w:val=""/>
      <w:lvlJc w:val="left"/>
      <w:pPr>
        <w:ind w:left="1785" w:hanging="357"/>
      </w:pPr>
      <w:rPr>
        <w:rFonts w:hint="default"/>
      </w:rPr>
    </w:lvl>
    <w:lvl w:ilvl="5">
      <w:start w:val="1"/>
      <w:numFmt w:val="none"/>
      <w:lvlText w:val=""/>
      <w:lvlJc w:val="left"/>
      <w:pPr>
        <w:ind w:left="2142" w:hanging="357"/>
      </w:pPr>
      <w:rPr>
        <w:rFonts w:hint="default"/>
      </w:rPr>
    </w:lvl>
    <w:lvl w:ilvl="6">
      <w:start w:val="1"/>
      <w:numFmt w:val="none"/>
      <w:lvlText w:val=""/>
      <w:lvlJc w:val="left"/>
      <w:pPr>
        <w:ind w:left="2499" w:hanging="357"/>
      </w:pPr>
      <w:rPr>
        <w:rFonts w:hint="default"/>
      </w:rPr>
    </w:lvl>
    <w:lvl w:ilvl="7">
      <w:start w:val="1"/>
      <w:numFmt w:val="none"/>
      <w:lvlText w:val=""/>
      <w:lvlJc w:val="left"/>
      <w:pPr>
        <w:ind w:left="2856" w:hanging="357"/>
      </w:pPr>
      <w:rPr>
        <w:rFonts w:hint="default"/>
      </w:rPr>
    </w:lvl>
    <w:lvl w:ilvl="8">
      <w:start w:val="1"/>
      <w:numFmt w:val="none"/>
      <w:lvlText w:val=""/>
      <w:lvlJc w:val="left"/>
      <w:pPr>
        <w:ind w:left="3213" w:hanging="357"/>
      </w:pPr>
      <w:rPr>
        <w:rFonts w:hint="default"/>
      </w:rPr>
    </w:lvl>
  </w:abstractNum>
  <w:num w:numId="1" w16cid:durableId="492378963">
    <w:abstractNumId w:val="2"/>
  </w:num>
  <w:num w:numId="2" w16cid:durableId="1718630085">
    <w:abstractNumId w:val="0"/>
  </w:num>
  <w:num w:numId="3" w16cid:durableId="1022391651">
    <w:abstractNumId w:val="3"/>
  </w:num>
  <w:num w:numId="4" w16cid:durableId="2081754122">
    <w:abstractNumId w:val="1"/>
  </w:num>
  <w:num w:numId="5" w16cid:durableId="2086486215">
    <w:abstractNumId w:val="6"/>
  </w:num>
  <w:num w:numId="6" w16cid:durableId="1258099211">
    <w:abstractNumId w:val="4"/>
  </w:num>
  <w:num w:numId="7" w16cid:durableId="634800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GoPqjypYBaPxOpPDt1awjpIpm1joPu7d99EaqJS3lngIJybiK5DD1J1Y6W5xVL8wGcQuSlxpOd19Z4BZfLMwA==" w:salt="K9SUnroAmWMly/vhI4KL1Q==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7C"/>
    <w:rsid w:val="00134CFB"/>
    <w:rsid w:val="0013627B"/>
    <w:rsid w:val="00161F10"/>
    <w:rsid w:val="001C360E"/>
    <w:rsid w:val="001E4C52"/>
    <w:rsid w:val="00200BDC"/>
    <w:rsid w:val="00226702"/>
    <w:rsid w:val="00236BD3"/>
    <w:rsid w:val="002855A6"/>
    <w:rsid w:val="003172A4"/>
    <w:rsid w:val="003D5187"/>
    <w:rsid w:val="003E6A0C"/>
    <w:rsid w:val="00405AB3"/>
    <w:rsid w:val="00410434"/>
    <w:rsid w:val="00470E0E"/>
    <w:rsid w:val="00483F1D"/>
    <w:rsid w:val="004B7F59"/>
    <w:rsid w:val="00510619"/>
    <w:rsid w:val="00583EE9"/>
    <w:rsid w:val="005872E8"/>
    <w:rsid w:val="005E3F03"/>
    <w:rsid w:val="00613968"/>
    <w:rsid w:val="0062451D"/>
    <w:rsid w:val="00672EC6"/>
    <w:rsid w:val="00691893"/>
    <w:rsid w:val="006D73B1"/>
    <w:rsid w:val="00723DAC"/>
    <w:rsid w:val="007246F9"/>
    <w:rsid w:val="00734819"/>
    <w:rsid w:val="00737C93"/>
    <w:rsid w:val="00742840"/>
    <w:rsid w:val="007545A8"/>
    <w:rsid w:val="00765784"/>
    <w:rsid w:val="007E2B51"/>
    <w:rsid w:val="007E7A52"/>
    <w:rsid w:val="0080256C"/>
    <w:rsid w:val="00811533"/>
    <w:rsid w:val="00813CFC"/>
    <w:rsid w:val="00864F40"/>
    <w:rsid w:val="00910676"/>
    <w:rsid w:val="00910875"/>
    <w:rsid w:val="00956F0F"/>
    <w:rsid w:val="00960A81"/>
    <w:rsid w:val="00967385"/>
    <w:rsid w:val="00990C46"/>
    <w:rsid w:val="009A677C"/>
    <w:rsid w:val="009B4EC6"/>
    <w:rsid w:val="009B77D5"/>
    <w:rsid w:val="009E6E07"/>
    <w:rsid w:val="00A750D8"/>
    <w:rsid w:val="00A83C68"/>
    <w:rsid w:val="00AA01EF"/>
    <w:rsid w:val="00B07B8E"/>
    <w:rsid w:val="00B66C63"/>
    <w:rsid w:val="00BA0746"/>
    <w:rsid w:val="00BB0789"/>
    <w:rsid w:val="00C431CE"/>
    <w:rsid w:val="00C44274"/>
    <w:rsid w:val="00C55642"/>
    <w:rsid w:val="00C616CE"/>
    <w:rsid w:val="00D27C8D"/>
    <w:rsid w:val="00D406AB"/>
    <w:rsid w:val="00D76873"/>
    <w:rsid w:val="00D81B42"/>
    <w:rsid w:val="00DE5C63"/>
    <w:rsid w:val="00E277DD"/>
    <w:rsid w:val="00E3200D"/>
    <w:rsid w:val="00E52E96"/>
    <w:rsid w:val="00E839D2"/>
    <w:rsid w:val="00E95682"/>
    <w:rsid w:val="00EB5EB5"/>
    <w:rsid w:val="00EC6AD6"/>
    <w:rsid w:val="00F0026A"/>
    <w:rsid w:val="00F40DCE"/>
    <w:rsid w:val="00F41A9F"/>
    <w:rsid w:val="00F65B64"/>
    <w:rsid w:val="00F96448"/>
    <w:rsid w:val="00FC5DF8"/>
    <w:rsid w:val="00FD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3B3C5F6"/>
  <w15:chartTrackingRefBased/>
  <w15:docId w15:val="{BA987FBE-FE98-40B3-890E-6E31E559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A81"/>
  </w:style>
  <w:style w:type="paragraph" w:styleId="Rubrik1">
    <w:name w:val="heading 1"/>
    <w:basedOn w:val="Normal"/>
    <w:next w:val="Normal"/>
    <w:link w:val="Rubrik1Char"/>
    <w:uiPriority w:val="9"/>
    <w:qFormat/>
    <w:rsid w:val="00EB5E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B5E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EB5E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8487" w:themeColor="accent1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B5EB5"/>
    <w:rPr>
      <w:rFonts w:asciiTheme="majorHAnsi" w:eastAsiaTheme="majorEastAsia" w:hAnsiTheme="majorHAnsi" w:cstheme="majorBidi"/>
      <w:color w:val="008487" w:themeColor="accent1"/>
      <w:sz w:val="4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B5EB5"/>
    <w:rPr>
      <w:rFonts w:asciiTheme="majorHAnsi" w:eastAsiaTheme="majorEastAsia" w:hAnsiTheme="majorHAnsi" w:cstheme="majorBidi"/>
      <w:color w:val="008487" w:themeColor="accent1"/>
      <w:sz w:val="3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EB5EB5"/>
    <w:rPr>
      <w:rFonts w:asciiTheme="majorHAnsi" w:eastAsiaTheme="majorEastAsia" w:hAnsiTheme="majorHAnsi" w:cstheme="majorBidi"/>
      <w:b/>
      <w:color w:val="008487" w:themeColor="accent1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D81B4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81B42"/>
    <w:rPr>
      <w:rFonts w:asciiTheme="majorHAnsi" w:eastAsiaTheme="majorEastAsia" w:hAnsiTheme="majorHAnsi" w:cstheme="majorBidi"/>
      <w:color w:val="4F4F4C" w:themeColor="accent2"/>
      <w:spacing w:val="-10"/>
      <w:kern w:val="28"/>
      <w:sz w:val="93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BB0789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BB0789"/>
    <w:rPr>
      <w:rFonts w:ascii="Calibri" w:hAnsi="Calibri"/>
      <w:sz w:val="16"/>
    </w:rPr>
  </w:style>
  <w:style w:type="paragraph" w:styleId="Sidfot">
    <w:name w:val="footer"/>
    <w:link w:val="SidfotChar"/>
    <w:uiPriority w:val="99"/>
    <w:unhideWhenUsed/>
    <w:rsid w:val="009B4EC6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pacing w:val="8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B4EC6"/>
    <w:rPr>
      <w:rFonts w:ascii="Calibri" w:hAnsi="Calibri"/>
      <w:spacing w:val="8"/>
      <w:sz w:val="16"/>
    </w:rPr>
  </w:style>
  <w:style w:type="paragraph" w:customStyle="1" w:styleId="SidhuvudRubrik">
    <w:name w:val="Sidhuvud Rubrik"/>
    <w:basedOn w:val="Sidhuvud"/>
    <w:rsid w:val="005E3F03"/>
    <w:rPr>
      <w:b/>
      <w:caps/>
      <w:spacing w:val="20"/>
    </w:rPr>
  </w:style>
  <w:style w:type="paragraph" w:customStyle="1" w:styleId="Rubrikfet">
    <w:name w:val="Rubrik fet"/>
    <w:basedOn w:val="Rubrik"/>
    <w:next w:val="Normal"/>
    <w:qFormat/>
    <w:rsid w:val="00D81B42"/>
    <w:rPr>
      <w:b/>
    </w:rPr>
  </w:style>
  <w:style w:type="paragraph" w:customStyle="1" w:styleId="Rubrik1understruken">
    <w:name w:val="Rubrik 1 understruken"/>
    <w:basedOn w:val="Rubrik1"/>
    <w:next w:val="Normal"/>
    <w:qFormat/>
    <w:rsid w:val="00EB5EB5"/>
    <w:pPr>
      <w:pBdr>
        <w:bottom w:val="single" w:sz="12" w:space="1" w:color="008487" w:themeColor="accent1"/>
      </w:pBdr>
    </w:pPr>
  </w:style>
  <w:style w:type="paragraph" w:styleId="Liststycke">
    <w:name w:val="List Paragraph"/>
    <w:basedOn w:val="Normal"/>
    <w:uiPriority w:val="34"/>
    <w:rsid w:val="00E277DD"/>
    <w:pPr>
      <w:ind w:left="720"/>
      <w:contextualSpacing/>
    </w:pPr>
  </w:style>
  <w:style w:type="numbering" w:customStyle="1" w:styleId="Listformatpunktlista">
    <w:name w:val="Listformat punktlista"/>
    <w:uiPriority w:val="99"/>
    <w:rsid w:val="00DE5C63"/>
    <w:pPr>
      <w:numPr>
        <w:numId w:val="5"/>
      </w:numPr>
    </w:pPr>
  </w:style>
  <w:style w:type="numbering" w:customStyle="1" w:styleId="Listformatnumreradlista">
    <w:name w:val="Listformat numreradlista"/>
    <w:uiPriority w:val="99"/>
    <w:rsid w:val="0062451D"/>
    <w:pPr>
      <w:numPr>
        <w:numId w:val="6"/>
      </w:numPr>
    </w:pPr>
  </w:style>
  <w:style w:type="paragraph" w:styleId="Punktlista">
    <w:name w:val="List Bullet"/>
    <w:basedOn w:val="Normal"/>
    <w:uiPriority w:val="99"/>
    <w:rsid w:val="00DE5C63"/>
    <w:pPr>
      <w:numPr>
        <w:numId w:val="5"/>
      </w:numPr>
      <w:contextualSpacing/>
    </w:pPr>
  </w:style>
  <w:style w:type="paragraph" w:styleId="Punktlista2">
    <w:name w:val="List Bullet 2"/>
    <w:basedOn w:val="Normal"/>
    <w:uiPriority w:val="99"/>
    <w:rsid w:val="00DE5C63"/>
    <w:pPr>
      <w:numPr>
        <w:ilvl w:val="1"/>
        <w:numId w:val="5"/>
      </w:numPr>
      <w:contextualSpacing/>
    </w:pPr>
  </w:style>
  <w:style w:type="paragraph" w:styleId="Numreradlista">
    <w:name w:val="List Number"/>
    <w:basedOn w:val="Normal"/>
    <w:uiPriority w:val="99"/>
    <w:rsid w:val="0062451D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rsid w:val="0062451D"/>
    <w:pPr>
      <w:numPr>
        <w:ilvl w:val="1"/>
        <w:numId w:val="6"/>
      </w:numPr>
      <w:contextualSpacing/>
    </w:pPr>
  </w:style>
  <w:style w:type="paragraph" w:styleId="Beskrivning">
    <w:name w:val="caption"/>
    <w:basedOn w:val="Normal"/>
    <w:next w:val="Normal"/>
    <w:uiPriority w:val="35"/>
    <w:semiHidden/>
    <w:unhideWhenUsed/>
    <w:qFormat/>
    <w:rsid w:val="009B77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rdtext">
    <w:name w:val="Body Text"/>
    <w:basedOn w:val="Normal"/>
    <w:link w:val="BrdtextChar"/>
    <w:uiPriority w:val="1"/>
    <w:qFormat/>
    <w:rsid w:val="009A67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32"/>
      <w:szCs w:val="32"/>
      <w:lang w:eastAsia="sv-SE" w:bidi="sv-SE"/>
    </w:rPr>
  </w:style>
  <w:style w:type="character" w:customStyle="1" w:styleId="BrdtextChar">
    <w:name w:val="Brödtext Char"/>
    <w:basedOn w:val="Standardstycketeckensnitt"/>
    <w:link w:val="Brdtext"/>
    <w:uiPriority w:val="1"/>
    <w:rsid w:val="009A677C"/>
    <w:rPr>
      <w:rFonts w:ascii="Arial" w:eastAsia="Arial" w:hAnsi="Arial" w:cs="Arial"/>
      <w:b/>
      <w:bCs/>
      <w:sz w:val="32"/>
      <w:szCs w:val="32"/>
      <w:lang w:eastAsia="sv-SE" w:bidi="sv-SE"/>
    </w:rPr>
  </w:style>
  <w:style w:type="table" w:styleId="Tabellrutnt">
    <w:name w:val="Table Grid"/>
    <w:basedOn w:val="Normaltabell"/>
    <w:uiPriority w:val="59"/>
    <w:rsid w:val="00960A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967385"/>
    <w:rPr>
      <w:color w:val="808080"/>
    </w:rPr>
  </w:style>
  <w:style w:type="character" w:styleId="Hyperlnk">
    <w:name w:val="Hyperlink"/>
    <w:basedOn w:val="Standardstycketeckensnitt"/>
    <w:uiPriority w:val="99"/>
    <w:semiHidden/>
    <w:unhideWhenUsed/>
    <w:rsid w:val="00990C46"/>
    <w:rPr>
      <w:color w:val="0000FF"/>
      <w:u w:val="single"/>
    </w:rPr>
  </w:style>
  <w:style w:type="table" w:customStyle="1" w:styleId="TableGrid3">
    <w:name w:val="Table Grid3"/>
    <w:basedOn w:val="Normaltabell"/>
    <w:next w:val="Tabellrutnt"/>
    <w:uiPriority w:val="59"/>
    <w:rsid w:val="00F9644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emi.se/lagar-och-regler/reach-forordningen/reach-och-varor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echa.europa.eu/sv/candidate-list-tabl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4DFA168FF5A44CC860E11658B4C58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81F30-5A62-4F58-9BBD-9899E2678FCC}"/>
      </w:docPartPr>
      <w:docPartBody>
        <w:p w:rsidR="005E01D5" w:rsidRDefault="00FE4062" w:rsidP="00FE4062">
          <w:pPr>
            <w:pStyle w:val="94DFA168FF5A44CC860E11658B4C58E86"/>
          </w:pPr>
          <w:r w:rsidRPr="00B66C63">
            <w:rPr>
              <w:rStyle w:val="Platshllartext"/>
            </w:rPr>
            <w:t>Klicka och ange</w:t>
          </w:r>
        </w:p>
      </w:docPartBody>
    </w:docPart>
    <w:docPart>
      <w:docPartPr>
        <w:name w:val="82AB87151043426AAA0A110127875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EA76ED-FAF6-4FD7-8247-9266FF8FBD89}"/>
      </w:docPartPr>
      <w:docPartBody>
        <w:p w:rsidR="005E01D5" w:rsidRDefault="00FE4062" w:rsidP="00FE4062">
          <w:pPr>
            <w:pStyle w:val="82AB87151043426AAA0A1101278758926"/>
          </w:pPr>
          <w:r w:rsidRPr="00B66C63">
            <w:rPr>
              <w:rStyle w:val="Platshllartext"/>
            </w:rPr>
            <w:t xml:space="preserve">Klicka och ange </w:t>
          </w:r>
        </w:p>
      </w:docPartBody>
    </w:docPart>
    <w:docPart>
      <w:docPartPr>
        <w:name w:val="F9D8E775D00E43399ABB652813BC9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E4C1B3-F358-440A-B96F-9D84FB9A710C}"/>
      </w:docPartPr>
      <w:docPartBody>
        <w:p w:rsidR="005E01D5" w:rsidRDefault="00FE4062" w:rsidP="00FE4062">
          <w:pPr>
            <w:pStyle w:val="F9D8E775D00E43399ABB652813BC9B176"/>
          </w:pPr>
          <w:r w:rsidRPr="00B66C63">
            <w:rPr>
              <w:rStyle w:val="Platshllartext"/>
            </w:rPr>
            <w:t>Klicka och ange.</w:t>
          </w:r>
        </w:p>
      </w:docPartBody>
    </w:docPart>
    <w:docPart>
      <w:docPartPr>
        <w:name w:val="990D5DBAA843473CABFA8CF4578A7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60C38-2E11-4230-90CB-CCB411C5B0DC}"/>
      </w:docPartPr>
      <w:docPartBody>
        <w:p w:rsidR="005E01D5" w:rsidRDefault="00FE4062" w:rsidP="00FE4062">
          <w:pPr>
            <w:pStyle w:val="990D5DBAA843473CABFA8CF4578A794F6"/>
          </w:pPr>
          <w:r>
            <w:rPr>
              <w:rStyle w:val="Platshllartext"/>
              <w:lang w:val="en-US"/>
            </w:rPr>
            <w:t>Klicka och ange</w:t>
          </w:r>
          <w:r w:rsidRPr="005E18CA">
            <w:rPr>
              <w:rStyle w:val="Platshllartext"/>
            </w:rPr>
            <w:t>.</w:t>
          </w:r>
        </w:p>
      </w:docPartBody>
    </w:docPart>
    <w:docPart>
      <w:docPartPr>
        <w:name w:val="510491F851CC441FA3B29A34A9D55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3EA87-1428-4C34-A2C0-40338F10D12E}"/>
      </w:docPartPr>
      <w:docPartBody>
        <w:p w:rsidR="00FE4062" w:rsidRPr="002855A6" w:rsidRDefault="00FE4062" w:rsidP="00B66C63">
          <w:pPr>
            <w:ind w:right="390"/>
            <w:rPr>
              <w:rStyle w:val="Platshllartext"/>
              <w:b/>
              <w:bCs/>
              <w:i/>
              <w:iCs/>
            </w:rPr>
          </w:pPr>
          <w:r w:rsidRPr="002855A6">
            <w:rPr>
              <w:b/>
              <w:bCs/>
              <w:i/>
              <w:iCs/>
              <w:color w:val="808080" w:themeColor="background1" w:themeShade="80"/>
            </w:rPr>
            <w:t xml:space="preserve">Klicka här och ange </w:t>
          </w:r>
          <w:r w:rsidRPr="002855A6">
            <w:rPr>
              <w:rStyle w:val="Platshllartext"/>
              <w:b/>
              <w:bCs/>
              <w:i/>
              <w:iCs/>
            </w:rPr>
            <w:t xml:space="preserve">produktuppgifter.                                                                                         </w:t>
          </w:r>
        </w:p>
        <w:p w:rsidR="005E01D5" w:rsidRDefault="005E01D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062"/>
    <w:rsid w:val="003172A4"/>
    <w:rsid w:val="005E01D5"/>
    <w:rsid w:val="00672EC6"/>
    <w:rsid w:val="00A83C68"/>
    <w:rsid w:val="00F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E4062"/>
    <w:rPr>
      <w:color w:val="808080"/>
    </w:rPr>
  </w:style>
  <w:style w:type="paragraph" w:customStyle="1" w:styleId="94DFA168FF5A44CC860E11658B4C58E86">
    <w:name w:val="94DFA168FF5A44CC860E11658B4C58E8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82AB87151043426AAA0A1101278758926">
    <w:name w:val="82AB87151043426AAA0A110127875892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F9D8E775D00E43399ABB652813BC9B176">
    <w:name w:val="F9D8E775D00E43399ABB652813BC9B17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  <w:style w:type="paragraph" w:customStyle="1" w:styleId="990D5DBAA843473CABFA8CF4578A794F6">
    <w:name w:val="990D5DBAA843473CABFA8CF4578A794F6"/>
    <w:rsid w:val="00FE4062"/>
    <w:pPr>
      <w:spacing w:line="24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IV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487"/>
      </a:accent1>
      <a:accent2>
        <a:srgbClr val="4F4F4C"/>
      </a:accent2>
      <a:accent3>
        <a:srgbClr val="E3EFF0"/>
      </a:accent3>
      <a:accent4>
        <a:srgbClr val="F28969"/>
      </a:accent4>
      <a:accent5>
        <a:srgbClr val="FEEFE5"/>
      </a:accent5>
      <a:accent6>
        <a:srgbClr val="00A6BD"/>
      </a:accent6>
      <a:hlink>
        <a:srgbClr val="0563C1"/>
      </a:hlink>
      <a:folHlink>
        <a:srgbClr val="954F72"/>
      </a:folHlink>
    </a:clrScheme>
    <a:fontScheme name="IVL">
      <a:majorFont>
        <a:latin typeface="Calibr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d80c0-abd0-4459-84a5-a0e001473d2d" xsi:nil="true"/>
    <lcf76f155ced4ddcb4097134ff3c332f xmlns="91d2d000-e0dc-453b-9534-e06a76eb9d6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6A444304CF3A4FB365C2518173FB9A" ma:contentTypeVersion="19" ma:contentTypeDescription="Skapa ett nytt dokument." ma:contentTypeScope="" ma:versionID="588ff3d0984b302cf3383e18105161dc">
  <xsd:schema xmlns:xsd="http://www.w3.org/2001/XMLSchema" xmlns:xs="http://www.w3.org/2001/XMLSchema" xmlns:p="http://schemas.microsoft.com/office/2006/metadata/properties" xmlns:ns2="79cd80c0-abd0-4459-84a5-a0e001473d2d" xmlns:ns3="91d2d000-e0dc-453b-9534-e06a76eb9d64" targetNamespace="http://schemas.microsoft.com/office/2006/metadata/properties" ma:root="true" ma:fieldsID="e822bd11d266453d6bf4da7ae326dac7" ns2:_="" ns3:_="">
    <xsd:import namespace="79cd80c0-abd0-4459-84a5-a0e001473d2d"/>
    <xsd:import namespace="91d2d000-e0dc-453b-9534-e06a76eb9d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d80c0-abd0-4459-84a5-a0e001473d2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d9a476-5b45-4459-8906-f514434f338a}" ma:internalName="TaxCatchAll" ma:showField="CatchAllData" ma:web="79cd80c0-abd0-4459-84a5-a0e001473d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2d000-e0dc-453b-9534-e06a76eb9d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7b349a0b-edc6-45e9-bae2-b1a2763297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944017-4306-42D5-8183-003E8C9072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BE87A2-0BAC-4DA7-8316-2F16F1258747}">
  <ds:schemaRefs>
    <ds:schemaRef ds:uri="http://schemas.microsoft.com/office/2006/metadata/properties"/>
    <ds:schemaRef ds:uri="http://schemas.microsoft.com/office/infopath/2007/PartnerControls"/>
    <ds:schemaRef ds:uri="79cd80c0-abd0-4459-84a5-a0e001473d2d"/>
    <ds:schemaRef ds:uri="91d2d000-e0dc-453b-9534-e06a76eb9d64"/>
  </ds:schemaRefs>
</ds:datastoreItem>
</file>

<file path=customXml/itemProps3.xml><?xml version="1.0" encoding="utf-8"?>
<ds:datastoreItem xmlns:ds="http://schemas.openxmlformats.org/officeDocument/2006/customXml" ds:itemID="{93DF1DF2-42F2-4963-A01F-1265649B97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d80c0-abd0-4459-84a5-a0e001473d2d"/>
    <ds:schemaRef ds:uri="91d2d000-e0dc-453b-9534-e06a76eb9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437</Words>
  <Characters>2318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Gruv Stina Hellquist</dc:creator>
  <cp:keywords/>
  <dc:description/>
  <cp:lastModifiedBy>Gruv Stina Hellquist</cp:lastModifiedBy>
  <cp:revision>2</cp:revision>
  <dcterms:created xsi:type="dcterms:W3CDTF">2026-03-06T14:59:00Z</dcterms:created>
  <dcterms:modified xsi:type="dcterms:W3CDTF">2026-03-06T14:59:00Z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0x010100476A444304CF3A4FB365C2518173FB9A</vt:lpwstr>
  </property>
  <property fmtid="{D5CDD505-2E9C-101B-9397-08002B2CF9AE}" pid="3" name="MediaServiceImageTags">
    <vt:lpwstr/>
  </property>
</Properties>
</file>